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D697D" w14:textId="17324075" w:rsidR="00732120" w:rsidRPr="008D5DAD" w:rsidRDefault="00732120" w:rsidP="00732120">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106</w:t>
      </w:r>
      <w:r w:rsidRPr="008D5DAD">
        <w:rPr>
          <w:b/>
          <w:i/>
          <w:noProof/>
          <w:sz w:val="28"/>
        </w:rPr>
        <w:tab/>
      </w:r>
      <w:r w:rsidRPr="008D5DAD">
        <w:rPr>
          <w:b/>
          <w:noProof/>
          <w:sz w:val="24"/>
        </w:rPr>
        <w:t>R4-2</w:t>
      </w:r>
      <w:r>
        <w:rPr>
          <w:b/>
          <w:noProof/>
          <w:sz w:val="24"/>
        </w:rPr>
        <w:t>3</w:t>
      </w:r>
      <w:r w:rsidR="002521BF">
        <w:rPr>
          <w:b/>
          <w:noProof/>
          <w:sz w:val="24"/>
        </w:rPr>
        <w:t>00266</w:t>
      </w:r>
    </w:p>
    <w:p w14:paraId="25648CC5" w14:textId="77777777" w:rsidR="00732120" w:rsidRPr="008D5DAD" w:rsidRDefault="00732120" w:rsidP="00732120">
      <w:pPr>
        <w:pStyle w:val="CRCoverPage"/>
        <w:outlineLvl w:val="0"/>
        <w:rPr>
          <w:b/>
          <w:noProof/>
          <w:sz w:val="24"/>
        </w:rPr>
      </w:pPr>
      <w:r w:rsidRPr="00EA0A70">
        <w:rPr>
          <w:b/>
          <w:noProof/>
          <w:sz w:val="24"/>
        </w:rPr>
        <w:t>Athens, Greece, February 27 – March 3, 202</w:t>
      </w:r>
      <w:r>
        <w:rPr>
          <w:b/>
          <w:noProof/>
          <w:sz w:val="24"/>
        </w:rPr>
        <w:t>3</w:t>
      </w:r>
    </w:p>
    <w:p w14:paraId="57CA4489" w14:textId="6ACC5E80"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Agenda item:</w:t>
      </w:r>
      <w:bookmarkStart w:id="1" w:name="Source"/>
      <w:bookmarkEnd w:id="1"/>
      <w:r w:rsidRPr="00C2427F">
        <w:rPr>
          <w:rFonts w:ascii="Arial" w:hAnsi="Arial" w:cs="Arial"/>
          <w:b/>
          <w:sz w:val="22"/>
          <w:szCs w:val="22"/>
        </w:rPr>
        <w:tab/>
      </w:r>
      <w:r w:rsidR="00732120">
        <w:rPr>
          <w:rFonts w:ascii="Arial" w:hAnsi="Arial" w:cs="Arial"/>
          <w:b/>
          <w:sz w:val="22"/>
          <w:szCs w:val="22"/>
        </w:rPr>
        <w:t>9</w:t>
      </w:r>
      <w:r w:rsidR="0003677E">
        <w:rPr>
          <w:rFonts w:ascii="Arial" w:hAnsi="Arial" w:cs="Arial"/>
          <w:b/>
          <w:sz w:val="22"/>
          <w:szCs w:val="22"/>
        </w:rPr>
        <w:t>.1</w:t>
      </w:r>
      <w:r w:rsidR="00732120">
        <w:rPr>
          <w:rFonts w:ascii="Arial" w:hAnsi="Arial" w:cs="Arial"/>
          <w:b/>
          <w:sz w:val="22"/>
          <w:szCs w:val="22"/>
        </w:rPr>
        <w:t>9</w:t>
      </w:r>
      <w:r w:rsidR="0003677E">
        <w:rPr>
          <w:rFonts w:ascii="Arial" w:hAnsi="Arial" w:cs="Arial"/>
          <w:b/>
          <w:sz w:val="22"/>
          <w:szCs w:val="22"/>
        </w:rPr>
        <w:t>.2.2.2</w:t>
      </w:r>
    </w:p>
    <w:p w14:paraId="05B413F7" w14:textId="77777777" w:rsidR="003844E2" w:rsidRPr="00C2427F" w:rsidRDefault="003844E2" w:rsidP="003844E2">
      <w:pPr>
        <w:tabs>
          <w:tab w:val="left" w:pos="1985"/>
        </w:tabs>
        <w:spacing w:after="120"/>
        <w:rPr>
          <w:rFonts w:ascii="Arial" w:hAnsi="Arial" w:cs="Arial"/>
          <w:sz w:val="22"/>
          <w:szCs w:val="22"/>
        </w:rPr>
      </w:pPr>
      <w:r w:rsidRPr="00C2427F">
        <w:rPr>
          <w:rFonts w:ascii="Arial" w:hAnsi="Arial" w:cs="Arial"/>
          <w:b/>
          <w:sz w:val="22"/>
          <w:szCs w:val="22"/>
        </w:rPr>
        <w:t>Source:</w:t>
      </w:r>
      <w:r w:rsidRPr="00C2427F">
        <w:rPr>
          <w:rFonts w:ascii="Arial" w:hAnsi="Arial" w:cs="Arial"/>
          <w:b/>
          <w:sz w:val="22"/>
          <w:szCs w:val="22"/>
        </w:rPr>
        <w:tab/>
        <w:t>Apple</w:t>
      </w:r>
    </w:p>
    <w:p w14:paraId="686E9630" w14:textId="61DB2A59" w:rsidR="003844E2" w:rsidRPr="00C2427F" w:rsidRDefault="003844E2" w:rsidP="003844E2">
      <w:pPr>
        <w:tabs>
          <w:tab w:val="left" w:pos="1985"/>
        </w:tabs>
        <w:spacing w:after="120"/>
        <w:rPr>
          <w:rFonts w:ascii="Arial" w:hAnsi="Arial" w:cs="Arial"/>
          <w:b/>
          <w:sz w:val="22"/>
          <w:szCs w:val="22"/>
        </w:rPr>
      </w:pPr>
      <w:r w:rsidRPr="00C2427F">
        <w:rPr>
          <w:rFonts w:ascii="Arial" w:hAnsi="Arial" w:cs="Arial"/>
          <w:b/>
          <w:sz w:val="22"/>
          <w:szCs w:val="22"/>
        </w:rPr>
        <w:t xml:space="preserve">Title:   </w:t>
      </w:r>
      <w:r w:rsidRPr="00C2427F">
        <w:rPr>
          <w:rFonts w:ascii="Arial" w:hAnsi="Arial" w:cs="Arial"/>
          <w:b/>
          <w:sz w:val="22"/>
          <w:szCs w:val="22"/>
        </w:rPr>
        <w:tab/>
      </w:r>
      <w:r w:rsidR="0003677E">
        <w:rPr>
          <w:rFonts w:ascii="Arial" w:hAnsi="Arial" w:cs="Arial"/>
          <w:b/>
          <w:sz w:val="22"/>
          <w:szCs w:val="22"/>
        </w:rPr>
        <w:t>Remaining issues o</w:t>
      </w:r>
      <w:r w:rsidR="00DA41E8" w:rsidRPr="00DA41E8">
        <w:rPr>
          <w:rFonts w:ascii="Arial" w:hAnsi="Arial" w:cs="Arial"/>
          <w:b/>
          <w:sz w:val="22"/>
          <w:szCs w:val="22"/>
        </w:rPr>
        <w:t>n UE-UE CLI modeling</w:t>
      </w:r>
    </w:p>
    <w:p w14:paraId="0207DB43" w14:textId="2C236C5F" w:rsidR="00D46431" w:rsidRPr="00E12943" w:rsidRDefault="003844E2" w:rsidP="00E12943">
      <w:pPr>
        <w:tabs>
          <w:tab w:val="left" w:pos="1985"/>
        </w:tabs>
        <w:spacing w:after="120"/>
        <w:rPr>
          <w:rFonts w:ascii="Arial" w:hAnsi="Arial" w:cs="Arial"/>
          <w:b/>
          <w:sz w:val="22"/>
          <w:szCs w:val="22"/>
        </w:rPr>
      </w:pPr>
      <w:r w:rsidRPr="00C2427F">
        <w:rPr>
          <w:rFonts w:ascii="Arial" w:hAnsi="Arial" w:cs="Arial"/>
          <w:b/>
          <w:sz w:val="22"/>
          <w:szCs w:val="22"/>
        </w:rPr>
        <w:t>Document for:</w:t>
      </w:r>
      <w:r w:rsidRPr="00C2427F">
        <w:rPr>
          <w:rFonts w:ascii="Arial" w:hAnsi="Arial" w:cs="Arial"/>
          <w:b/>
          <w:sz w:val="22"/>
          <w:szCs w:val="22"/>
        </w:rPr>
        <w:tab/>
      </w:r>
      <w:bookmarkStart w:id="2" w:name="DocumentFor"/>
      <w:bookmarkEnd w:id="2"/>
      <w:r w:rsidR="002A5F8C">
        <w:rPr>
          <w:rFonts w:ascii="Arial" w:hAnsi="Arial" w:cs="Arial"/>
          <w:b/>
          <w:sz w:val="22"/>
          <w:szCs w:val="22"/>
        </w:rPr>
        <w:t>Approval</w:t>
      </w:r>
    </w:p>
    <w:p w14:paraId="0273524A" w14:textId="1D8BC476" w:rsidR="008E7986" w:rsidRPr="00C2427F" w:rsidRDefault="00AC0039" w:rsidP="00AC0039">
      <w:pPr>
        <w:pStyle w:val="Heading1"/>
      </w:pPr>
      <w:r w:rsidRPr="00C2427F">
        <w:rPr>
          <w:lang w:val="en-US"/>
        </w:rPr>
        <w:t>1</w:t>
      </w:r>
      <w:r w:rsidRPr="00C2427F">
        <w:tab/>
      </w:r>
      <w:r w:rsidR="008E7986" w:rsidRPr="00C2427F">
        <w:t xml:space="preserve">Introduction </w:t>
      </w:r>
    </w:p>
    <w:p w14:paraId="15B46C37" w14:textId="77777777" w:rsidR="007136CC" w:rsidRDefault="00DA0358" w:rsidP="007136CC">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T</w:t>
      </w:r>
      <w:r w:rsidR="008E112D" w:rsidRPr="00C2427F">
        <w:rPr>
          <w:sz w:val="20"/>
          <w:szCs w:val="20"/>
          <w:lang w:eastAsia="ja-JP"/>
        </w:rPr>
        <w:t xml:space="preserve">he </w:t>
      </w:r>
      <w:r>
        <w:rPr>
          <w:sz w:val="20"/>
          <w:szCs w:val="20"/>
          <w:lang w:eastAsia="ja-JP"/>
        </w:rPr>
        <w:t>S</w:t>
      </w:r>
      <w:r w:rsidR="008E112D" w:rsidRPr="00C2427F">
        <w:rPr>
          <w:sz w:val="20"/>
          <w:szCs w:val="20"/>
          <w:lang w:eastAsia="ja-JP"/>
        </w:rPr>
        <w:t xml:space="preserve">I of </w:t>
      </w:r>
      <w:r>
        <w:rPr>
          <w:sz w:val="20"/>
          <w:szCs w:val="20"/>
          <w:lang w:eastAsia="ja-JP"/>
        </w:rPr>
        <w:t>“</w:t>
      </w:r>
      <w:r w:rsidRPr="00DA0358">
        <w:rPr>
          <w:sz w:val="20"/>
          <w:szCs w:val="20"/>
          <w:lang w:eastAsia="ja-JP"/>
        </w:rPr>
        <w:t>Study on evolution of NR duplex operation</w:t>
      </w:r>
      <w:r>
        <w:rPr>
          <w:sz w:val="20"/>
          <w:szCs w:val="20"/>
          <w:lang w:eastAsia="ja-JP"/>
        </w:rPr>
        <w:t>”</w:t>
      </w:r>
      <w:r w:rsidRPr="00DA0358">
        <w:rPr>
          <w:sz w:val="20"/>
          <w:szCs w:val="20"/>
          <w:lang w:eastAsia="ja-JP"/>
        </w:rPr>
        <w:t xml:space="preserve"> </w:t>
      </w:r>
      <w:r w:rsidR="008E112D" w:rsidRPr="00C2427F">
        <w:rPr>
          <w:sz w:val="20"/>
          <w:szCs w:val="20"/>
          <w:lang w:eastAsia="ja-JP"/>
        </w:rPr>
        <w:t xml:space="preserve">was </w:t>
      </w:r>
      <w:r>
        <w:rPr>
          <w:sz w:val="20"/>
          <w:szCs w:val="20"/>
          <w:lang w:eastAsia="ja-JP"/>
        </w:rPr>
        <w:t xml:space="preserve">recently </w:t>
      </w:r>
      <w:r w:rsidR="008E112D" w:rsidRPr="00C2427F">
        <w:rPr>
          <w:sz w:val="20"/>
          <w:szCs w:val="20"/>
          <w:lang w:eastAsia="ja-JP"/>
        </w:rPr>
        <w:t>approved [1]</w:t>
      </w:r>
      <w:r>
        <w:rPr>
          <w:sz w:val="20"/>
          <w:szCs w:val="20"/>
          <w:lang w:eastAsia="ja-JP"/>
        </w:rPr>
        <w:t>, i</w:t>
      </w:r>
      <w:r w:rsidR="008E112D" w:rsidRPr="00C2427F">
        <w:rPr>
          <w:sz w:val="20"/>
          <w:szCs w:val="20"/>
          <w:lang w:eastAsia="ja-JP"/>
        </w:rPr>
        <w:t xml:space="preserve">n which </w:t>
      </w:r>
      <w:r w:rsidRPr="00DA0358">
        <w:rPr>
          <w:sz w:val="20"/>
          <w:szCs w:val="20"/>
          <w:lang w:eastAsia="ja-JP"/>
        </w:rPr>
        <w:t>inter-</w:t>
      </w:r>
      <w:proofErr w:type="spellStart"/>
      <w:r w:rsidRPr="00DA0358">
        <w:rPr>
          <w:sz w:val="20"/>
          <w:szCs w:val="20"/>
          <w:lang w:eastAsia="ja-JP"/>
        </w:rPr>
        <w:t>gNB</w:t>
      </w:r>
      <w:proofErr w:type="spellEnd"/>
      <w:r w:rsidRPr="00DA0358">
        <w:rPr>
          <w:sz w:val="20"/>
          <w:szCs w:val="20"/>
          <w:lang w:eastAsia="ja-JP"/>
        </w:rPr>
        <w:t xml:space="preserve"> and inter-UE CLI </w:t>
      </w:r>
      <w:proofErr w:type="gramStart"/>
      <w:r w:rsidRPr="00DA0358">
        <w:rPr>
          <w:sz w:val="20"/>
          <w:szCs w:val="20"/>
          <w:lang w:eastAsia="ja-JP"/>
        </w:rPr>
        <w:t>handling</w:t>
      </w:r>
      <w:proofErr w:type="gramEnd"/>
      <w:r w:rsidRPr="00DA0358">
        <w:rPr>
          <w:sz w:val="20"/>
          <w:szCs w:val="20"/>
          <w:lang w:eastAsia="ja-JP"/>
        </w:rPr>
        <w:t xml:space="preserve"> and </w:t>
      </w:r>
      <w:r>
        <w:rPr>
          <w:sz w:val="20"/>
          <w:szCs w:val="20"/>
          <w:lang w:eastAsia="ja-JP"/>
        </w:rPr>
        <w:t xml:space="preserve">solution are studied. RAN1 started their work and sent an LS to </w:t>
      </w:r>
      <w:r w:rsidR="00D03471">
        <w:rPr>
          <w:sz w:val="20"/>
          <w:szCs w:val="20"/>
          <w:lang w:eastAsia="ja-JP"/>
        </w:rPr>
        <w:t>RAN4 asking for the CLI modeling</w:t>
      </w:r>
      <w:r w:rsidR="007136CC">
        <w:rPr>
          <w:sz w:val="20"/>
          <w:szCs w:val="20"/>
          <w:lang w:eastAsia="ja-JP"/>
        </w:rPr>
        <w:t xml:space="preserve"> in the following scenarios</w:t>
      </w:r>
      <w:r w:rsidR="00D03471">
        <w:rPr>
          <w:sz w:val="20"/>
          <w:szCs w:val="20"/>
          <w:lang w:eastAsia="ja-JP"/>
        </w:rPr>
        <w:t xml:space="preserve"> [2]</w:t>
      </w:r>
      <w:r w:rsidR="007136CC">
        <w:rPr>
          <w:sz w:val="20"/>
          <w:szCs w:val="20"/>
          <w:lang w:eastAsia="ja-JP"/>
        </w:rPr>
        <w:t>:</w:t>
      </w:r>
      <w:r w:rsidRPr="00DA0358">
        <w:rPr>
          <w:sz w:val="20"/>
          <w:szCs w:val="20"/>
          <w:lang w:eastAsia="ja-JP"/>
        </w:rPr>
        <w:t xml:space="preserve"> </w:t>
      </w:r>
    </w:p>
    <w:p w14:paraId="5FCAD457" w14:textId="77777777" w:rsidR="007136CC" w:rsidRDefault="007136CC">
      <w:pPr>
        <w:pStyle w:val="B1"/>
        <w:numPr>
          <w:ilvl w:val="0"/>
          <w:numId w:val="3"/>
        </w:numPr>
        <w:overflowPunct w:val="0"/>
        <w:autoSpaceDE w:val="0"/>
        <w:autoSpaceDN w:val="0"/>
        <w:adjustRightInd w:val="0"/>
        <w:spacing w:before="60" w:after="60"/>
        <w:textAlignment w:val="baseline"/>
        <w:rPr>
          <w:sz w:val="20"/>
          <w:szCs w:val="20"/>
          <w:lang w:eastAsia="ja-JP"/>
        </w:rPr>
      </w:pPr>
      <w:r w:rsidRPr="007136CC">
        <w:rPr>
          <w:sz w:val="20"/>
          <w:szCs w:val="20"/>
          <w:lang w:eastAsia="ja-JP"/>
        </w:rPr>
        <w:t>self-interference modelling for system level simulation</w:t>
      </w:r>
    </w:p>
    <w:p w14:paraId="6BB9B50F" w14:textId="77777777" w:rsidR="007136CC" w:rsidRDefault="007136CC">
      <w:pPr>
        <w:pStyle w:val="B1"/>
        <w:numPr>
          <w:ilvl w:val="0"/>
          <w:numId w:val="3"/>
        </w:numPr>
        <w:overflowPunct w:val="0"/>
        <w:autoSpaceDE w:val="0"/>
        <w:autoSpaceDN w:val="0"/>
        <w:adjustRightInd w:val="0"/>
        <w:spacing w:before="60" w:after="60"/>
        <w:textAlignment w:val="baseline"/>
        <w:rPr>
          <w:sz w:val="20"/>
          <w:szCs w:val="20"/>
          <w:lang w:eastAsia="ja-JP"/>
        </w:rPr>
      </w:pPr>
      <w:proofErr w:type="spellStart"/>
      <w:r w:rsidRPr="007136CC">
        <w:rPr>
          <w:sz w:val="20"/>
          <w:szCs w:val="20"/>
          <w:lang w:eastAsia="ja-JP"/>
        </w:rPr>
        <w:t>gNB-gNB</w:t>
      </w:r>
      <w:proofErr w:type="spellEnd"/>
      <w:r w:rsidRPr="007136CC">
        <w:rPr>
          <w:sz w:val="20"/>
          <w:szCs w:val="20"/>
          <w:lang w:eastAsia="ja-JP"/>
        </w:rPr>
        <w:t xml:space="preserve"> and UE-UE co-channel inter-</w:t>
      </w:r>
      <w:proofErr w:type="spellStart"/>
      <w:r w:rsidRPr="007136CC">
        <w:rPr>
          <w:sz w:val="20"/>
          <w:szCs w:val="20"/>
          <w:lang w:eastAsia="ja-JP"/>
        </w:rPr>
        <w:t>subband</w:t>
      </w:r>
      <w:proofErr w:type="spellEnd"/>
      <w:r w:rsidRPr="007136CC">
        <w:rPr>
          <w:sz w:val="20"/>
          <w:szCs w:val="20"/>
          <w:lang w:eastAsia="ja-JP"/>
        </w:rPr>
        <w:t xml:space="preserve"> CLI modelling for system level simulation</w:t>
      </w:r>
    </w:p>
    <w:p w14:paraId="21ED5EBB" w14:textId="0340E5BA" w:rsidR="007136CC" w:rsidRPr="00DA0358" w:rsidRDefault="007136CC">
      <w:pPr>
        <w:pStyle w:val="B1"/>
        <w:numPr>
          <w:ilvl w:val="0"/>
          <w:numId w:val="3"/>
        </w:numPr>
        <w:overflowPunct w:val="0"/>
        <w:autoSpaceDE w:val="0"/>
        <w:autoSpaceDN w:val="0"/>
        <w:adjustRightInd w:val="0"/>
        <w:spacing w:before="60" w:after="60"/>
        <w:textAlignment w:val="baseline"/>
        <w:rPr>
          <w:sz w:val="20"/>
          <w:szCs w:val="20"/>
          <w:lang w:eastAsia="ja-JP"/>
        </w:rPr>
      </w:pPr>
      <w:proofErr w:type="spellStart"/>
      <w:r w:rsidRPr="007136CC">
        <w:rPr>
          <w:sz w:val="20"/>
          <w:szCs w:val="20"/>
          <w:lang w:eastAsia="ja-JP"/>
        </w:rPr>
        <w:t>gNB-gNB</w:t>
      </w:r>
      <w:proofErr w:type="spellEnd"/>
      <w:r w:rsidRPr="007136CC">
        <w:rPr>
          <w:sz w:val="20"/>
          <w:szCs w:val="20"/>
          <w:lang w:eastAsia="ja-JP"/>
        </w:rPr>
        <w:t xml:space="preserve"> and UE-UE adjacent-channel CLI modelling for system level simulation</w:t>
      </w:r>
    </w:p>
    <w:p w14:paraId="115BA3B2" w14:textId="5E8A5361" w:rsidR="001A1BBD" w:rsidRDefault="007136CC" w:rsidP="00C869A9">
      <w:pPr>
        <w:spacing w:before="100" w:beforeAutospacing="1" w:after="100" w:afterAutospacing="1"/>
        <w:rPr>
          <w:sz w:val="20"/>
          <w:szCs w:val="20"/>
        </w:rPr>
      </w:pPr>
      <w:r>
        <w:rPr>
          <w:sz w:val="20"/>
          <w:szCs w:val="20"/>
        </w:rPr>
        <w:t xml:space="preserve">In </w:t>
      </w:r>
      <w:r w:rsidR="00C869A9">
        <w:rPr>
          <w:sz w:val="20"/>
          <w:szCs w:val="20"/>
        </w:rPr>
        <w:t xml:space="preserve">the last RAN4 meeting, </w:t>
      </w:r>
      <w:r w:rsidR="001C1D28" w:rsidRPr="001C1D28">
        <w:rPr>
          <w:sz w:val="20"/>
          <w:szCs w:val="20"/>
        </w:rPr>
        <w:t xml:space="preserve">there was a WF agreed on UE aspects </w:t>
      </w:r>
      <w:r w:rsidR="001C1D28">
        <w:rPr>
          <w:sz w:val="20"/>
          <w:szCs w:val="20"/>
        </w:rPr>
        <w:t>[3]</w:t>
      </w:r>
      <w:r w:rsidR="001C1D28" w:rsidRPr="001C1D28">
        <w:rPr>
          <w:sz w:val="20"/>
          <w:szCs w:val="20"/>
        </w:rPr>
        <w:t xml:space="preserve">, in which </w:t>
      </w:r>
      <w:r w:rsidR="001C1D28">
        <w:rPr>
          <w:sz w:val="20"/>
          <w:szCs w:val="20"/>
        </w:rPr>
        <w:t>there are some open issues on the RX model for the co-channel case</w:t>
      </w:r>
      <w:r w:rsidR="001A1BBD">
        <w:rPr>
          <w:sz w:val="20"/>
          <w:szCs w:val="20"/>
        </w:rPr>
        <w:t>. In addition, there is a</w:t>
      </w:r>
      <w:r w:rsidR="00C016EC">
        <w:rPr>
          <w:sz w:val="20"/>
          <w:szCs w:val="20"/>
        </w:rPr>
        <w:t>nother</w:t>
      </w:r>
      <w:r w:rsidR="001A1BBD">
        <w:rPr>
          <w:sz w:val="20"/>
          <w:szCs w:val="20"/>
        </w:rPr>
        <w:t xml:space="preserve"> RAN1 LS [4]</w:t>
      </w:r>
      <w:r w:rsidR="00C016EC">
        <w:rPr>
          <w:sz w:val="20"/>
          <w:szCs w:val="20"/>
        </w:rPr>
        <w:t xml:space="preserve"> on </w:t>
      </w:r>
      <w:r w:rsidR="00C016EC" w:rsidRPr="00C016EC">
        <w:rPr>
          <w:sz w:val="20"/>
          <w:szCs w:val="20"/>
        </w:rPr>
        <w:t>interference modelling</w:t>
      </w:r>
      <w:r w:rsidR="00C016EC">
        <w:rPr>
          <w:sz w:val="20"/>
          <w:szCs w:val="20"/>
        </w:rPr>
        <w:t>.</w:t>
      </w:r>
      <w:r w:rsidR="001A1BBD">
        <w:rPr>
          <w:sz w:val="20"/>
          <w:szCs w:val="20"/>
        </w:rPr>
        <w:t xml:space="preserve"> </w:t>
      </w:r>
      <w:r w:rsidR="00157F38">
        <w:rPr>
          <w:sz w:val="20"/>
          <w:szCs w:val="20"/>
        </w:rPr>
        <w:t xml:space="preserve">In this contribution, we discuss the </w:t>
      </w:r>
      <w:r w:rsidR="001A1BBD">
        <w:rPr>
          <w:sz w:val="20"/>
          <w:szCs w:val="20"/>
        </w:rPr>
        <w:t>following:</w:t>
      </w:r>
    </w:p>
    <w:p w14:paraId="7BAD99BC" w14:textId="755EDBAE" w:rsidR="00C016EC" w:rsidRDefault="00BB243D" w:rsidP="00C016EC">
      <w:pPr>
        <w:pStyle w:val="ListParagraph"/>
        <w:numPr>
          <w:ilvl w:val="0"/>
          <w:numId w:val="8"/>
        </w:numPr>
        <w:spacing w:before="100" w:beforeAutospacing="1" w:after="100" w:afterAutospacing="1"/>
        <w:rPr>
          <w:sz w:val="20"/>
          <w:szCs w:val="20"/>
        </w:rPr>
      </w:pPr>
      <w:r>
        <w:rPr>
          <w:sz w:val="20"/>
          <w:szCs w:val="20"/>
        </w:rPr>
        <w:t xml:space="preserve">Co-channel </w:t>
      </w:r>
      <w:proofErr w:type="spellStart"/>
      <w:r>
        <w:rPr>
          <w:sz w:val="20"/>
          <w:szCs w:val="20"/>
        </w:rPr>
        <w:t>subband</w:t>
      </w:r>
      <w:proofErr w:type="spellEnd"/>
      <w:r>
        <w:rPr>
          <w:sz w:val="20"/>
          <w:szCs w:val="20"/>
        </w:rPr>
        <w:t xml:space="preserve"> selectivity</w:t>
      </w:r>
    </w:p>
    <w:p w14:paraId="531E93F4" w14:textId="53DFAE73" w:rsidR="00BB243D" w:rsidRDefault="00BB243D" w:rsidP="00C016EC">
      <w:pPr>
        <w:pStyle w:val="ListParagraph"/>
        <w:numPr>
          <w:ilvl w:val="0"/>
          <w:numId w:val="8"/>
        </w:numPr>
        <w:spacing w:before="100" w:beforeAutospacing="1" w:after="100" w:afterAutospacing="1"/>
        <w:rPr>
          <w:sz w:val="20"/>
          <w:szCs w:val="20"/>
        </w:rPr>
      </w:pPr>
      <w:r w:rsidRPr="00BB243D">
        <w:rPr>
          <w:sz w:val="20"/>
          <w:szCs w:val="20"/>
        </w:rPr>
        <w:t>AGC assumption for RX modeling</w:t>
      </w:r>
    </w:p>
    <w:p w14:paraId="129FEF2A" w14:textId="5DE0B2D9" w:rsidR="00C869A9" w:rsidRPr="00BB243D" w:rsidRDefault="00BB243D" w:rsidP="00C869A9">
      <w:pPr>
        <w:pStyle w:val="ListParagraph"/>
        <w:numPr>
          <w:ilvl w:val="0"/>
          <w:numId w:val="8"/>
        </w:numPr>
        <w:spacing w:before="100" w:beforeAutospacing="1" w:after="100" w:afterAutospacing="1"/>
        <w:rPr>
          <w:sz w:val="20"/>
          <w:szCs w:val="20"/>
        </w:rPr>
      </w:pPr>
      <w:r>
        <w:rPr>
          <w:sz w:val="20"/>
          <w:szCs w:val="20"/>
        </w:rPr>
        <w:t>The question of</w:t>
      </w:r>
      <w:r w:rsidRPr="00BB243D">
        <w:rPr>
          <w:sz w:val="20"/>
          <w:szCs w:val="20"/>
        </w:rPr>
        <w:t xml:space="preserve"> Tx leakage model of UE-UE co-channel inter-</w:t>
      </w:r>
      <w:proofErr w:type="spellStart"/>
      <w:r w:rsidRPr="00BB243D">
        <w:rPr>
          <w:sz w:val="20"/>
          <w:szCs w:val="20"/>
        </w:rPr>
        <w:t>subband</w:t>
      </w:r>
      <w:proofErr w:type="spellEnd"/>
      <w:r w:rsidRPr="00BB243D">
        <w:rPr>
          <w:sz w:val="20"/>
          <w:szCs w:val="20"/>
        </w:rPr>
        <w:t xml:space="preserve"> CLI modelling</w:t>
      </w:r>
      <w:r>
        <w:rPr>
          <w:sz w:val="20"/>
          <w:szCs w:val="20"/>
        </w:rPr>
        <w:t xml:space="preserve"> in the RAN1 LS</w:t>
      </w:r>
      <w:r w:rsidR="00C869A9" w:rsidRPr="00BB243D">
        <w:rPr>
          <w:sz w:val="20"/>
          <w:szCs w:val="20"/>
        </w:rPr>
        <w:t xml:space="preserve">         </w:t>
      </w:r>
    </w:p>
    <w:p w14:paraId="42E3FB41" w14:textId="5877308A" w:rsidR="004C5265" w:rsidRPr="00C2427F" w:rsidRDefault="008E7986" w:rsidP="005037D3">
      <w:pPr>
        <w:pStyle w:val="Heading1"/>
      </w:pPr>
      <w:r w:rsidRPr="00C2427F">
        <w:t>2</w:t>
      </w:r>
      <w:r w:rsidRPr="00C2427F">
        <w:tab/>
      </w:r>
      <w:r w:rsidR="0077432F" w:rsidRPr="00C2427F">
        <w:t>Discussion</w:t>
      </w:r>
    </w:p>
    <w:p w14:paraId="02E723DC" w14:textId="7163B22D" w:rsidR="005273BE" w:rsidRPr="00C2427F" w:rsidRDefault="005273BE" w:rsidP="005273BE">
      <w:pPr>
        <w:pStyle w:val="Heading2"/>
      </w:pPr>
      <w:r w:rsidRPr="00C2427F">
        <w:t xml:space="preserve">2.1 </w:t>
      </w:r>
      <w:r w:rsidR="00635DC8" w:rsidRPr="00635DC8">
        <w:t>Receiver sub-band selectivity</w:t>
      </w:r>
    </w:p>
    <w:p w14:paraId="08035064" w14:textId="77777777" w:rsidR="009A503A" w:rsidRDefault="009A503A" w:rsidP="009B25CD">
      <w:pPr>
        <w:pStyle w:val="Heading2"/>
        <w:ind w:left="0" w:firstLine="0"/>
        <w:rPr>
          <w:rFonts w:ascii="Times New Roman" w:hAnsi="Times New Roman"/>
          <w:color w:val="000000"/>
          <w:sz w:val="20"/>
          <w:lang w:val="en-US" w:eastAsia="zh-CN"/>
        </w:rPr>
      </w:pPr>
      <w:r>
        <w:rPr>
          <w:rFonts w:ascii="Times New Roman" w:hAnsi="Times New Roman"/>
          <w:color w:val="000000"/>
          <w:sz w:val="20"/>
          <w:lang w:val="en-US" w:eastAsia="zh-CN"/>
        </w:rPr>
        <w:t>The WF [3] captures the following:</w:t>
      </w:r>
    </w:p>
    <w:p w14:paraId="18B42F56" w14:textId="77777777" w:rsidR="009A503A" w:rsidRPr="009A503A" w:rsidRDefault="009A503A" w:rsidP="009A503A">
      <w:pPr>
        <w:pStyle w:val="Heading2"/>
        <w:rPr>
          <w:sz w:val="20"/>
        </w:rPr>
      </w:pPr>
      <w:r w:rsidRPr="009A503A">
        <w:rPr>
          <w:sz w:val="20"/>
        </w:rPr>
        <w:t>Issue 2-1-3.2: Receiver sub-band selectivity</w:t>
      </w:r>
    </w:p>
    <w:p w14:paraId="5388BCD3" w14:textId="77777777" w:rsidR="009A503A" w:rsidRPr="009A503A" w:rsidRDefault="009A503A" w:rsidP="009A503A">
      <w:pPr>
        <w:rPr>
          <w:i/>
          <w:color w:val="0070C0"/>
          <w:sz w:val="20"/>
          <w:szCs w:val="20"/>
        </w:rPr>
      </w:pPr>
      <w:r w:rsidRPr="009A503A">
        <w:rPr>
          <w:i/>
          <w:color w:val="0070C0"/>
          <w:sz w:val="20"/>
          <w:szCs w:val="20"/>
        </w:rPr>
        <w:t>Various proposals related</w:t>
      </w:r>
    </w:p>
    <w:p w14:paraId="3FC0C88A" w14:textId="77777777" w:rsidR="009A503A" w:rsidRPr="009A503A" w:rsidRDefault="009A503A" w:rsidP="009A503A">
      <w:pPr>
        <w:ind w:left="284"/>
        <w:rPr>
          <w:b/>
          <w:bCs/>
          <w:i/>
          <w:iCs/>
          <w:sz w:val="20"/>
          <w:szCs w:val="20"/>
          <w:u w:val="single"/>
          <w:lang w:eastAsia="ja-JP"/>
        </w:rPr>
      </w:pPr>
      <w:r w:rsidRPr="009A503A">
        <w:rPr>
          <w:b/>
          <w:bCs/>
          <w:i/>
          <w:iCs/>
          <w:sz w:val="20"/>
          <w:szCs w:val="20"/>
          <w:u w:val="single"/>
          <w:lang w:eastAsia="ja-JP"/>
        </w:rPr>
        <w:t>Proposed agreement:</w:t>
      </w:r>
    </w:p>
    <w:p w14:paraId="61DA2076" w14:textId="77777777" w:rsidR="009A503A" w:rsidRPr="009A503A" w:rsidRDefault="009A503A" w:rsidP="009A503A">
      <w:pPr>
        <w:pStyle w:val="ListParagraph"/>
        <w:numPr>
          <w:ilvl w:val="0"/>
          <w:numId w:val="9"/>
        </w:numPr>
        <w:overflowPunct w:val="0"/>
        <w:autoSpaceDE w:val="0"/>
        <w:autoSpaceDN w:val="0"/>
        <w:adjustRightInd w:val="0"/>
        <w:spacing w:after="180" w:line="259" w:lineRule="auto"/>
        <w:ind w:left="1004"/>
        <w:contextualSpacing w:val="0"/>
        <w:textAlignment w:val="baseline"/>
        <w:rPr>
          <w:sz w:val="20"/>
          <w:szCs w:val="20"/>
          <w:lang w:eastAsia="ja-JP"/>
        </w:rPr>
      </w:pPr>
      <w:r w:rsidRPr="009A503A">
        <w:rPr>
          <w:sz w:val="20"/>
          <w:szCs w:val="20"/>
        </w:rPr>
        <w:t>For legacy UE: For receiver sub-band selectivity, no rejection/attenuation due to RF/BB filtering is assumed on interference in adjacent sub-band as legacy UEs do not operate this way.</w:t>
      </w:r>
    </w:p>
    <w:p w14:paraId="081C2FE7" w14:textId="77777777" w:rsidR="009A503A" w:rsidRPr="009A503A" w:rsidRDefault="009A503A" w:rsidP="009A503A">
      <w:pPr>
        <w:pStyle w:val="ListParagraph"/>
        <w:numPr>
          <w:ilvl w:val="1"/>
          <w:numId w:val="9"/>
        </w:numPr>
        <w:overflowPunct w:val="0"/>
        <w:autoSpaceDE w:val="0"/>
        <w:autoSpaceDN w:val="0"/>
        <w:adjustRightInd w:val="0"/>
        <w:spacing w:after="180" w:line="259" w:lineRule="auto"/>
        <w:contextualSpacing w:val="0"/>
        <w:textAlignment w:val="baseline"/>
        <w:rPr>
          <w:sz w:val="20"/>
          <w:szCs w:val="20"/>
          <w:lang w:eastAsia="ja-JP"/>
        </w:rPr>
      </w:pPr>
      <w:r w:rsidRPr="009A503A">
        <w:rPr>
          <w:sz w:val="20"/>
          <w:szCs w:val="20"/>
          <w:lang w:eastAsia="ja-JP"/>
        </w:rPr>
        <w:t>Use typical model for UE selectivity value</w:t>
      </w:r>
    </w:p>
    <w:p w14:paraId="3C666D03" w14:textId="77777777" w:rsidR="009A503A" w:rsidRPr="009A503A" w:rsidRDefault="009A503A" w:rsidP="009A503A">
      <w:pPr>
        <w:pStyle w:val="ListParagraph"/>
        <w:numPr>
          <w:ilvl w:val="1"/>
          <w:numId w:val="9"/>
        </w:numPr>
        <w:overflowPunct w:val="0"/>
        <w:autoSpaceDE w:val="0"/>
        <w:autoSpaceDN w:val="0"/>
        <w:adjustRightInd w:val="0"/>
        <w:spacing w:after="180" w:line="259" w:lineRule="auto"/>
        <w:contextualSpacing w:val="0"/>
        <w:textAlignment w:val="baseline"/>
        <w:rPr>
          <w:sz w:val="20"/>
          <w:szCs w:val="20"/>
          <w:lang w:eastAsia="ja-JP"/>
        </w:rPr>
      </w:pPr>
      <w:r w:rsidRPr="009A503A">
        <w:rPr>
          <w:sz w:val="20"/>
          <w:szCs w:val="20"/>
          <w:lang w:eastAsia="ja-JP"/>
        </w:rPr>
        <w:t>The selectivity and performance of the FFT is included in RAN4 study for co-channel case</w:t>
      </w:r>
    </w:p>
    <w:p w14:paraId="4070D97E" w14:textId="77777777" w:rsidR="009A503A" w:rsidRPr="009A503A" w:rsidRDefault="009A503A" w:rsidP="009A503A">
      <w:pPr>
        <w:pStyle w:val="ListParagraph"/>
        <w:numPr>
          <w:ilvl w:val="2"/>
          <w:numId w:val="9"/>
        </w:numPr>
        <w:overflowPunct w:val="0"/>
        <w:autoSpaceDE w:val="0"/>
        <w:autoSpaceDN w:val="0"/>
        <w:adjustRightInd w:val="0"/>
        <w:spacing w:after="180" w:line="259" w:lineRule="auto"/>
        <w:contextualSpacing w:val="0"/>
        <w:textAlignment w:val="baseline"/>
        <w:rPr>
          <w:sz w:val="20"/>
          <w:szCs w:val="20"/>
          <w:lang w:eastAsia="ja-JP"/>
        </w:rPr>
      </w:pPr>
      <w:r w:rsidRPr="009A503A">
        <w:rPr>
          <w:sz w:val="20"/>
          <w:szCs w:val="20"/>
          <w:lang w:eastAsia="ja-JP"/>
        </w:rPr>
        <w:t xml:space="preserve">FFS whether the adjacent channel case requires the selectivity and performance of the FFT. </w:t>
      </w:r>
    </w:p>
    <w:p w14:paraId="4454829A" w14:textId="77777777" w:rsidR="009A503A" w:rsidRPr="009A503A" w:rsidRDefault="009A503A" w:rsidP="009A503A">
      <w:pPr>
        <w:pStyle w:val="ListParagraph"/>
        <w:numPr>
          <w:ilvl w:val="1"/>
          <w:numId w:val="9"/>
        </w:numPr>
        <w:overflowPunct w:val="0"/>
        <w:autoSpaceDE w:val="0"/>
        <w:autoSpaceDN w:val="0"/>
        <w:adjustRightInd w:val="0"/>
        <w:spacing w:after="180" w:line="259" w:lineRule="auto"/>
        <w:contextualSpacing w:val="0"/>
        <w:textAlignment w:val="baseline"/>
        <w:rPr>
          <w:sz w:val="20"/>
          <w:szCs w:val="20"/>
          <w:lang w:eastAsia="ja-JP"/>
        </w:rPr>
      </w:pPr>
      <w:r w:rsidRPr="009A503A">
        <w:rPr>
          <w:sz w:val="20"/>
          <w:szCs w:val="20"/>
          <w:lang w:eastAsia="ja-JP"/>
        </w:rPr>
        <w:t xml:space="preserve">RAN4 should consider interferer with timing or frequency offset or both </w:t>
      </w:r>
      <w:proofErr w:type="spellStart"/>
      <w:r w:rsidRPr="009A503A">
        <w:rPr>
          <w:sz w:val="20"/>
          <w:szCs w:val="20"/>
          <w:lang w:eastAsia="ja-JP"/>
        </w:rPr>
        <w:t>w.r.t.</w:t>
      </w:r>
      <w:proofErr w:type="spellEnd"/>
      <w:r w:rsidRPr="009A503A">
        <w:rPr>
          <w:sz w:val="20"/>
          <w:szCs w:val="20"/>
          <w:lang w:eastAsia="ja-JP"/>
        </w:rPr>
        <w:t xml:space="preserve"> the desired signal for the co-channel case</w:t>
      </w:r>
    </w:p>
    <w:p w14:paraId="792320E3" w14:textId="77777777" w:rsidR="009A503A" w:rsidRPr="009A503A" w:rsidRDefault="009A503A" w:rsidP="009A503A">
      <w:pPr>
        <w:pStyle w:val="ListParagraph"/>
        <w:numPr>
          <w:ilvl w:val="2"/>
          <w:numId w:val="9"/>
        </w:numPr>
        <w:overflowPunct w:val="0"/>
        <w:autoSpaceDE w:val="0"/>
        <w:autoSpaceDN w:val="0"/>
        <w:adjustRightInd w:val="0"/>
        <w:spacing w:after="180" w:line="259" w:lineRule="auto"/>
        <w:contextualSpacing w:val="0"/>
        <w:textAlignment w:val="baseline"/>
        <w:rPr>
          <w:sz w:val="20"/>
          <w:szCs w:val="20"/>
          <w:lang w:eastAsia="ja-JP"/>
        </w:rPr>
      </w:pPr>
      <w:r w:rsidRPr="009A503A">
        <w:rPr>
          <w:sz w:val="20"/>
          <w:szCs w:val="20"/>
          <w:lang w:eastAsia="ja-JP"/>
        </w:rPr>
        <w:t>FFS whether this applies to the adjacent channel case</w:t>
      </w:r>
    </w:p>
    <w:p w14:paraId="53B1A797" w14:textId="77777777" w:rsidR="009A503A" w:rsidRPr="009A503A" w:rsidRDefault="009A503A" w:rsidP="009A503A">
      <w:pPr>
        <w:pStyle w:val="ListParagraph"/>
        <w:numPr>
          <w:ilvl w:val="0"/>
          <w:numId w:val="9"/>
        </w:numPr>
        <w:spacing w:after="120" w:line="259" w:lineRule="auto"/>
        <w:contextualSpacing w:val="0"/>
        <w:rPr>
          <w:sz w:val="20"/>
          <w:szCs w:val="20"/>
        </w:rPr>
      </w:pPr>
      <w:r w:rsidRPr="009A503A">
        <w:rPr>
          <w:sz w:val="20"/>
          <w:szCs w:val="20"/>
        </w:rPr>
        <w:t xml:space="preserve">For </w:t>
      </w:r>
      <w:r w:rsidRPr="009A503A">
        <w:rPr>
          <w:rFonts w:hint="eastAsia"/>
          <w:sz w:val="20"/>
          <w:szCs w:val="20"/>
        </w:rPr>
        <w:t>new</w:t>
      </w:r>
      <w:r w:rsidRPr="009A503A">
        <w:rPr>
          <w:sz w:val="20"/>
          <w:szCs w:val="20"/>
        </w:rPr>
        <w:t xml:space="preserve"> </w:t>
      </w:r>
      <w:r w:rsidRPr="009A503A">
        <w:rPr>
          <w:rFonts w:hint="eastAsia"/>
          <w:sz w:val="20"/>
          <w:szCs w:val="20"/>
        </w:rPr>
        <w:t>SBFD</w:t>
      </w:r>
      <w:r w:rsidRPr="009A503A">
        <w:rPr>
          <w:sz w:val="20"/>
          <w:szCs w:val="20"/>
        </w:rPr>
        <w:t xml:space="preserve"> capable UE, further analysis of the possibility to improve selectivity performance under the assumption that UE channel bandwidth </w:t>
      </w:r>
      <w:proofErr w:type="gramStart"/>
      <w:r w:rsidRPr="009A503A">
        <w:rPr>
          <w:sz w:val="20"/>
          <w:szCs w:val="20"/>
        </w:rPr>
        <w:t>not equal</w:t>
      </w:r>
      <w:proofErr w:type="gramEnd"/>
      <w:r w:rsidRPr="009A503A">
        <w:rPr>
          <w:sz w:val="20"/>
          <w:szCs w:val="20"/>
        </w:rPr>
        <w:t xml:space="preserve"> the sub-band bandwidth.</w:t>
      </w:r>
    </w:p>
    <w:p w14:paraId="617720E6" w14:textId="77777777" w:rsidR="009A503A" w:rsidRPr="009A503A" w:rsidRDefault="009A503A" w:rsidP="009A503A">
      <w:pPr>
        <w:pStyle w:val="ListParagraph"/>
        <w:numPr>
          <w:ilvl w:val="0"/>
          <w:numId w:val="9"/>
        </w:numPr>
        <w:overflowPunct w:val="0"/>
        <w:autoSpaceDE w:val="0"/>
        <w:autoSpaceDN w:val="0"/>
        <w:adjustRightInd w:val="0"/>
        <w:spacing w:after="180" w:line="259" w:lineRule="auto"/>
        <w:ind w:left="1004"/>
        <w:contextualSpacing w:val="0"/>
        <w:textAlignment w:val="baseline"/>
        <w:rPr>
          <w:sz w:val="20"/>
          <w:szCs w:val="20"/>
          <w:lang w:eastAsia="ja-JP"/>
        </w:rPr>
      </w:pPr>
      <w:r w:rsidRPr="009A503A">
        <w:rPr>
          <w:sz w:val="20"/>
          <w:szCs w:val="20"/>
          <w:lang w:eastAsia="ja-JP"/>
        </w:rPr>
        <w:lastRenderedPageBreak/>
        <w:t xml:space="preserve">Companies come next </w:t>
      </w:r>
      <w:proofErr w:type="gramStart"/>
      <w:r w:rsidRPr="009A503A">
        <w:rPr>
          <w:sz w:val="20"/>
          <w:szCs w:val="20"/>
          <w:lang w:eastAsia="ja-JP"/>
        </w:rPr>
        <w:t>meeting</w:t>
      </w:r>
      <w:proofErr w:type="gramEnd"/>
      <w:r w:rsidRPr="009A503A">
        <w:rPr>
          <w:sz w:val="20"/>
          <w:szCs w:val="20"/>
          <w:lang w:eastAsia="ja-JP"/>
        </w:rPr>
        <w:t xml:space="preserve"> with technical proposals on the level of interference from an UL sub-band co-channel interferer to the UE DL sub-band. So far companies have proposed:</w:t>
      </w:r>
    </w:p>
    <w:p w14:paraId="3235F79D" w14:textId="77777777" w:rsidR="009A503A" w:rsidRPr="009A503A" w:rsidRDefault="009A503A" w:rsidP="009A503A">
      <w:pPr>
        <w:pStyle w:val="ListParagraph"/>
        <w:numPr>
          <w:ilvl w:val="1"/>
          <w:numId w:val="9"/>
        </w:numPr>
        <w:overflowPunct w:val="0"/>
        <w:autoSpaceDE w:val="0"/>
        <w:autoSpaceDN w:val="0"/>
        <w:adjustRightInd w:val="0"/>
        <w:spacing w:after="180" w:line="259" w:lineRule="auto"/>
        <w:ind w:left="1724"/>
        <w:contextualSpacing w:val="0"/>
        <w:textAlignment w:val="baseline"/>
        <w:rPr>
          <w:sz w:val="20"/>
          <w:szCs w:val="20"/>
          <w:lang w:eastAsia="ja-JP"/>
        </w:rPr>
      </w:pPr>
      <w:r w:rsidRPr="009A503A">
        <w:rPr>
          <w:sz w:val="20"/>
          <w:szCs w:val="20"/>
          <w:lang w:eastAsia="ja-JP"/>
        </w:rPr>
        <w:t>33 dB at the ADC output (for FR1) based on typical performance. FFS for FR2-1</w:t>
      </w:r>
    </w:p>
    <w:p w14:paraId="5B6916A1" w14:textId="77777777" w:rsidR="009A503A" w:rsidRPr="009A503A" w:rsidRDefault="009A503A" w:rsidP="009A503A">
      <w:pPr>
        <w:pStyle w:val="ListParagraph"/>
        <w:numPr>
          <w:ilvl w:val="1"/>
          <w:numId w:val="9"/>
        </w:numPr>
        <w:overflowPunct w:val="0"/>
        <w:autoSpaceDE w:val="0"/>
        <w:autoSpaceDN w:val="0"/>
        <w:adjustRightInd w:val="0"/>
        <w:spacing w:after="180" w:line="259" w:lineRule="auto"/>
        <w:ind w:left="1724"/>
        <w:contextualSpacing w:val="0"/>
        <w:textAlignment w:val="baseline"/>
        <w:rPr>
          <w:sz w:val="20"/>
          <w:szCs w:val="20"/>
          <w:lang w:eastAsia="ja-JP"/>
        </w:rPr>
      </w:pPr>
      <w:r w:rsidRPr="009A503A">
        <w:rPr>
          <w:sz w:val="20"/>
          <w:szCs w:val="20"/>
          <w:lang w:eastAsia="ja-JP"/>
        </w:rPr>
        <w:t>25 dB (for FR1 and FR2-1)</w:t>
      </w:r>
    </w:p>
    <w:p w14:paraId="6995FB19" w14:textId="77777777" w:rsidR="009A503A" w:rsidRPr="009A503A" w:rsidRDefault="009A503A" w:rsidP="009A503A">
      <w:pPr>
        <w:pStyle w:val="ListParagraph"/>
        <w:numPr>
          <w:ilvl w:val="1"/>
          <w:numId w:val="9"/>
        </w:numPr>
        <w:overflowPunct w:val="0"/>
        <w:autoSpaceDE w:val="0"/>
        <w:autoSpaceDN w:val="0"/>
        <w:adjustRightInd w:val="0"/>
        <w:spacing w:after="180" w:line="259" w:lineRule="auto"/>
        <w:ind w:left="1724"/>
        <w:contextualSpacing w:val="0"/>
        <w:textAlignment w:val="baseline"/>
        <w:rPr>
          <w:sz w:val="20"/>
          <w:szCs w:val="20"/>
          <w:lang w:eastAsia="ja-JP"/>
        </w:rPr>
      </w:pPr>
      <w:r w:rsidRPr="009A503A">
        <w:rPr>
          <w:sz w:val="20"/>
          <w:szCs w:val="20"/>
          <w:lang w:eastAsia="ja-JP"/>
        </w:rPr>
        <w:t>0 dB (for FR1 and FR2-1)</w:t>
      </w:r>
    </w:p>
    <w:p w14:paraId="39CEDB67" w14:textId="77777777" w:rsidR="009A503A" w:rsidRPr="009A503A" w:rsidRDefault="009A503A" w:rsidP="009A503A">
      <w:pPr>
        <w:pStyle w:val="ListParagraph"/>
        <w:numPr>
          <w:ilvl w:val="1"/>
          <w:numId w:val="9"/>
        </w:numPr>
        <w:overflowPunct w:val="0"/>
        <w:autoSpaceDE w:val="0"/>
        <w:autoSpaceDN w:val="0"/>
        <w:adjustRightInd w:val="0"/>
        <w:spacing w:after="180" w:line="259" w:lineRule="auto"/>
        <w:ind w:left="1724"/>
        <w:contextualSpacing w:val="0"/>
        <w:textAlignment w:val="baseline"/>
        <w:rPr>
          <w:sz w:val="20"/>
          <w:szCs w:val="20"/>
          <w:lang w:eastAsia="ja-JP"/>
        </w:rPr>
      </w:pPr>
      <w:r w:rsidRPr="009A503A">
        <w:rPr>
          <w:sz w:val="20"/>
          <w:szCs w:val="20"/>
          <w:lang w:eastAsia="ja-JP"/>
        </w:rPr>
        <w:t>Other values not precluded for discussion next meeting.</w:t>
      </w:r>
    </w:p>
    <w:p w14:paraId="08F7635F" w14:textId="77777777" w:rsidR="009A503A" w:rsidRPr="009A503A" w:rsidRDefault="009A503A" w:rsidP="009A503A">
      <w:pPr>
        <w:pStyle w:val="Heading2"/>
        <w:rPr>
          <w:sz w:val="20"/>
        </w:rPr>
      </w:pPr>
      <w:r w:rsidRPr="009A503A">
        <w:rPr>
          <w:sz w:val="20"/>
        </w:rPr>
        <w:t>Issue 2-1-5: Clarification/summary on RX modelling (co-channel)</w:t>
      </w:r>
    </w:p>
    <w:p w14:paraId="15ABDB9A" w14:textId="77777777" w:rsidR="009A503A" w:rsidRPr="009A503A" w:rsidRDefault="009A503A" w:rsidP="009A503A">
      <w:pPr>
        <w:rPr>
          <w:i/>
          <w:color w:val="0070C0"/>
          <w:sz w:val="20"/>
          <w:szCs w:val="20"/>
        </w:rPr>
      </w:pPr>
      <w:r w:rsidRPr="009A503A">
        <w:rPr>
          <w:i/>
          <w:color w:val="0070C0"/>
          <w:sz w:val="20"/>
          <w:szCs w:val="20"/>
        </w:rPr>
        <w:t>Proposal into the meeting seeks to clarify how to scale the flat frequency interference with interference and victim sub-band bandwidth. Based on the discussions about ACS-type value, those are proposed as FFS.</w:t>
      </w:r>
    </w:p>
    <w:p w14:paraId="7D145D3C" w14:textId="77777777" w:rsidR="009A503A" w:rsidRPr="009A503A" w:rsidRDefault="009A503A" w:rsidP="009A503A">
      <w:pPr>
        <w:spacing w:after="120"/>
        <w:ind w:left="568"/>
        <w:rPr>
          <w:b/>
          <w:bCs/>
          <w:i/>
          <w:iCs/>
          <w:sz w:val="20"/>
          <w:szCs w:val="20"/>
          <w:u w:val="single"/>
        </w:rPr>
      </w:pPr>
      <w:r w:rsidRPr="009A503A">
        <w:rPr>
          <w:b/>
          <w:bCs/>
          <w:i/>
          <w:iCs/>
          <w:sz w:val="20"/>
          <w:szCs w:val="20"/>
          <w:u w:val="single"/>
        </w:rPr>
        <w:t>Proposed agreement (Clarification on co-channel RX model):</w:t>
      </w:r>
    </w:p>
    <w:p w14:paraId="1149D324" w14:textId="77777777" w:rsidR="009A503A" w:rsidRPr="009A503A" w:rsidRDefault="009A503A" w:rsidP="009A503A">
      <w:pPr>
        <w:ind w:left="852"/>
        <w:rPr>
          <w:sz w:val="20"/>
          <w:szCs w:val="20"/>
        </w:rPr>
      </w:pPr>
      <w:r w:rsidRPr="009A503A">
        <w:rPr>
          <w:sz w:val="20"/>
          <w:szCs w:val="20"/>
        </w:rPr>
        <w:t>For FR1: P</w:t>
      </w:r>
      <w:r w:rsidRPr="009A503A">
        <w:rPr>
          <w:sz w:val="20"/>
          <w:szCs w:val="20"/>
          <w:vertAlign w:val="subscript"/>
        </w:rPr>
        <w:t>interference_co-channel_FR1</w:t>
      </w:r>
      <w:r w:rsidRPr="009A503A">
        <w:rPr>
          <w:sz w:val="20"/>
          <w:szCs w:val="20"/>
        </w:rPr>
        <w:t xml:space="preserve"> = </w:t>
      </w:r>
      <w:proofErr w:type="spellStart"/>
      <w:r w:rsidRPr="009A503A">
        <w:rPr>
          <w:sz w:val="20"/>
          <w:szCs w:val="20"/>
        </w:rPr>
        <w:t>P</w:t>
      </w:r>
      <w:r w:rsidRPr="009A503A">
        <w:rPr>
          <w:sz w:val="20"/>
          <w:szCs w:val="20"/>
          <w:vertAlign w:val="subscript"/>
        </w:rPr>
        <w:t>interferer</w:t>
      </w:r>
      <w:proofErr w:type="spellEnd"/>
      <w:r w:rsidRPr="009A503A">
        <w:rPr>
          <w:sz w:val="20"/>
          <w:szCs w:val="20"/>
        </w:rPr>
        <w:t xml:space="preserve"> – (X dB + 10*log10(</w:t>
      </w:r>
      <w:proofErr w:type="gramStart"/>
      <w:r w:rsidRPr="009A503A">
        <w:rPr>
          <w:sz w:val="20"/>
          <w:szCs w:val="20"/>
        </w:rPr>
        <w:t>max(</w:t>
      </w:r>
      <w:proofErr w:type="gramEnd"/>
      <w:r w:rsidRPr="009A503A">
        <w:rPr>
          <w:sz w:val="20"/>
          <w:szCs w:val="20"/>
        </w:rPr>
        <w:t>1,BW</w:t>
      </w:r>
      <w:r w:rsidRPr="009A503A">
        <w:rPr>
          <w:sz w:val="20"/>
          <w:szCs w:val="20"/>
          <w:vertAlign w:val="subscript"/>
        </w:rPr>
        <w:t>interference /</w:t>
      </w:r>
      <w:proofErr w:type="spellStart"/>
      <w:r w:rsidRPr="009A503A">
        <w:rPr>
          <w:sz w:val="20"/>
          <w:szCs w:val="20"/>
        </w:rPr>
        <w:t>BW</w:t>
      </w:r>
      <w:r w:rsidRPr="009A503A">
        <w:rPr>
          <w:sz w:val="20"/>
          <w:szCs w:val="20"/>
          <w:vertAlign w:val="subscript"/>
        </w:rPr>
        <w:t>victim_subband</w:t>
      </w:r>
      <w:proofErr w:type="spellEnd"/>
      <w:r w:rsidRPr="009A503A">
        <w:rPr>
          <w:sz w:val="20"/>
          <w:szCs w:val="20"/>
        </w:rPr>
        <w:t>)))</w:t>
      </w:r>
    </w:p>
    <w:p w14:paraId="5835C7CB" w14:textId="77777777" w:rsidR="009A503A" w:rsidRPr="009A503A" w:rsidRDefault="009A503A" w:rsidP="009A503A">
      <w:pPr>
        <w:pStyle w:val="ListParagraph"/>
        <w:numPr>
          <w:ilvl w:val="0"/>
          <w:numId w:val="10"/>
        </w:numPr>
        <w:overflowPunct w:val="0"/>
        <w:autoSpaceDE w:val="0"/>
        <w:autoSpaceDN w:val="0"/>
        <w:adjustRightInd w:val="0"/>
        <w:spacing w:after="180"/>
        <w:contextualSpacing w:val="0"/>
        <w:textAlignment w:val="baseline"/>
        <w:rPr>
          <w:sz w:val="20"/>
          <w:szCs w:val="20"/>
        </w:rPr>
      </w:pPr>
      <w:r w:rsidRPr="009A503A">
        <w:rPr>
          <w:sz w:val="20"/>
          <w:szCs w:val="20"/>
        </w:rPr>
        <w:t>X value is FFS</w:t>
      </w:r>
    </w:p>
    <w:p w14:paraId="223EAE09" w14:textId="77777777" w:rsidR="009A503A" w:rsidRPr="009A503A" w:rsidRDefault="009A503A" w:rsidP="009A503A">
      <w:pPr>
        <w:ind w:left="852"/>
        <w:rPr>
          <w:sz w:val="20"/>
          <w:szCs w:val="20"/>
        </w:rPr>
      </w:pPr>
      <w:r w:rsidRPr="009A503A">
        <w:rPr>
          <w:sz w:val="20"/>
          <w:szCs w:val="20"/>
        </w:rPr>
        <w:t>For FR2-1: P</w:t>
      </w:r>
      <w:r w:rsidRPr="009A503A">
        <w:rPr>
          <w:sz w:val="20"/>
          <w:szCs w:val="20"/>
          <w:vertAlign w:val="subscript"/>
        </w:rPr>
        <w:t>interference_co-channel_FR2-1</w:t>
      </w:r>
      <w:r w:rsidRPr="009A503A">
        <w:rPr>
          <w:sz w:val="20"/>
          <w:szCs w:val="20"/>
        </w:rPr>
        <w:t xml:space="preserve"> = </w:t>
      </w:r>
      <w:proofErr w:type="spellStart"/>
      <w:r w:rsidRPr="009A503A">
        <w:rPr>
          <w:sz w:val="20"/>
          <w:szCs w:val="20"/>
        </w:rPr>
        <w:t>P</w:t>
      </w:r>
      <w:r w:rsidRPr="009A503A">
        <w:rPr>
          <w:sz w:val="20"/>
          <w:szCs w:val="20"/>
          <w:vertAlign w:val="subscript"/>
        </w:rPr>
        <w:t>interferer</w:t>
      </w:r>
      <w:proofErr w:type="spellEnd"/>
      <w:r w:rsidRPr="009A503A">
        <w:rPr>
          <w:sz w:val="20"/>
          <w:szCs w:val="20"/>
        </w:rPr>
        <w:t xml:space="preserve"> – (Y dB + 10*log10(</w:t>
      </w:r>
      <w:proofErr w:type="gramStart"/>
      <w:r w:rsidRPr="009A503A">
        <w:rPr>
          <w:sz w:val="20"/>
          <w:szCs w:val="20"/>
        </w:rPr>
        <w:t>max(</w:t>
      </w:r>
      <w:proofErr w:type="gramEnd"/>
      <w:r w:rsidRPr="009A503A">
        <w:rPr>
          <w:sz w:val="20"/>
          <w:szCs w:val="20"/>
        </w:rPr>
        <w:t>1,BW</w:t>
      </w:r>
      <w:r w:rsidRPr="009A503A">
        <w:rPr>
          <w:sz w:val="20"/>
          <w:szCs w:val="20"/>
          <w:vertAlign w:val="subscript"/>
        </w:rPr>
        <w:t>interference /</w:t>
      </w:r>
      <w:proofErr w:type="spellStart"/>
      <w:r w:rsidRPr="009A503A">
        <w:rPr>
          <w:sz w:val="20"/>
          <w:szCs w:val="20"/>
        </w:rPr>
        <w:t>BW</w:t>
      </w:r>
      <w:r w:rsidRPr="009A503A">
        <w:rPr>
          <w:sz w:val="20"/>
          <w:szCs w:val="20"/>
          <w:vertAlign w:val="subscript"/>
        </w:rPr>
        <w:t>victim_subband</w:t>
      </w:r>
      <w:proofErr w:type="spellEnd"/>
      <w:r w:rsidRPr="009A503A">
        <w:rPr>
          <w:sz w:val="20"/>
          <w:szCs w:val="20"/>
        </w:rPr>
        <w:t>)))</w:t>
      </w:r>
    </w:p>
    <w:p w14:paraId="7CCCD448" w14:textId="781F237C" w:rsidR="009A503A" w:rsidRPr="000B3AB2" w:rsidRDefault="009A503A" w:rsidP="000B3AB2">
      <w:pPr>
        <w:pStyle w:val="ListParagraph"/>
        <w:numPr>
          <w:ilvl w:val="0"/>
          <w:numId w:val="10"/>
        </w:numPr>
        <w:overflowPunct w:val="0"/>
        <w:autoSpaceDE w:val="0"/>
        <w:autoSpaceDN w:val="0"/>
        <w:adjustRightInd w:val="0"/>
        <w:spacing w:after="180"/>
        <w:contextualSpacing w:val="0"/>
        <w:textAlignment w:val="baseline"/>
        <w:rPr>
          <w:sz w:val="20"/>
          <w:szCs w:val="20"/>
        </w:rPr>
      </w:pPr>
      <w:r w:rsidRPr="009A503A">
        <w:rPr>
          <w:sz w:val="20"/>
          <w:szCs w:val="20"/>
        </w:rPr>
        <w:t>Y value is FFS</w:t>
      </w:r>
    </w:p>
    <w:p w14:paraId="6F6543BD" w14:textId="6D1CC9E9" w:rsidR="000B3AB2" w:rsidRDefault="000B3AB2" w:rsidP="000B3AB2">
      <w:pPr>
        <w:pStyle w:val="Heading2"/>
        <w:ind w:left="0" w:firstLine="0"/>
        <w:rPr>
          <w:rFonts w:ascii="Times New Roman" w:hAnsi="Times New Roman"/>
          <w:color w:val="000000"/>
          <w:sz w:val="20"/>
          <w:lang w:val="en-US" w:eastAsia="zh-CN"/>
        </w:rPr>
      </w:pPr>
      <w:r>
        <w:rPr>
          <w:rFonts w:ascii="Times New Roman" w:hAnsi="Times New Roman"/>
          <w:color w:val="000000"/>
          <w:sz w:val="20"/>
          <w:lang w:val="en-US" w:eastAsia="zh-CN"/>
        </w:rPr>
        <w:t xml:space="preserve">It is a bit difficult to understand the agreements made for issue </w:t>
      </w:r>
      <w:r w:rsidRPr="000B3AB2">
        <w:rPr>
          <w:rFonts w:ascii="Times New Roman" w:hAnsi="Times New Roman"/>
          <w:color w:val="000000"/>
          <w:sz w:val="20"/>
          <w:lang w:val="en-US" w:eastAsia="zh-CN"/>
        </w:rPr>
        <w:t>2-1-3.2</w:t>
      </w:r>
      <w:r>
        <w:rPr>
          <w:rFonts w:ascii="Times New Roman" w:hAnsi="Times New Roman"/>
          <w:color w:val="000000"/>
          <w:sz w:val="20"/>
          <w:lang w:val="en-US" w:eastAsia="zh-CN"/>
        </w:rPr>
        <w:t xml:space="preserve"> and issue 2-1-5</w:t>
      </w:r>
      <w:r w:rsidR="0065463B">
        <w:rPr>
          <w:rFonts w:ascii="Times New Roman" w:hAnsi="Times New Roman"/>
          <w:color w:val="000000"/>
          <w:sz w:val="20"/>
          <w:lang w:val="en-US" w:eastAsia="zh-CN"/>
        </w:rPr>
        <w:t xml:space="preserve"> in terms of how to consider the combined effect</w:t>
      </w:r>
      <w:r>
        <w:rPr>
          <w:rFonts w:ascii="Times New Roman" w:hAnsi="Times New Roman"/>
          <w:color w:val="000000"/>
          <w:sz w:val="20"/>
          <w:lang w:val="en-US" w:eastAsia="zh-CN"/>
        </w:rPr>
        <w:t>.</w:t>
      </w:r>
    </w:p>
    <w:p w14:paraId="5CB13E7D" w14:textId="3B4BA880" w:rsidR="00D253FC" w:rsidRPr="000B3AB2" w:rsidRDefault="000B3AB2" w:rsidP="00D253FC">
      <w:pPr>
        <w:rPr>
          <w:sz w:val="20"/>
          <w:szCs w:val="20"/>
        </w:rPr>
      </w:pPr>
      <w:proofErr w:type="spellStart"/>
      <w:r w:rsidRPr="000B3AB2">
        <w:rPr>
          <w:sz w:val="20"/>
          <w:szCs w:val="20"/>
          <w:u w:val="single"/>
        </w:rPr>
        <w:t>Subband</w:t>
      </w:r>
      <w:proofErr w:type="spellEnd"/>
      <w:r w:rsidRPr="000B3AB2">
        <w:rPr>
          <w:sz w:val="20"/>
          <w:szCs w:val="20"/>
          <w:u w:val="single"/>
        </w:rPr>
        <w:t xml:space="preserve"> selectivity due to FFT operation at the RX</w:t>
      </w:r>
      <w:r>
        <w:rPr>
          <w:sz w:val="20"/>
          <w:szCs w:val="20"/>
        </w:rPr>
        <w:t>: S</w:t>
      </w:r>
      <w:r w:rsidRPr="000B3AB2">
        <w:rPr>
          <w:sz w:val="20"/>
          <w:szCs w:val="20"/>
        </w:rPr>
        <w:t>ub-carriers are orthogonal in OFDM if perfect time/frequency synchronization is achieved</w:t>
      </w:r>
      <w:r>
        <w:rPr>
          <w:sz w:val="20"/>
          <w:szCs w:val="20"/>
        </w:rPr>
        <w:t xml:space="preserve">. If there is some time/frequency offset between </w:t>
      </w:r>
      <w:r w:rsidRPr="000B3AB2">
        <w:rPr>
          <w:sz w:val="20"/>
          <w:szCs w:val="20"/>
        </w:rPr>
        <w:t>the</w:t>
      </w:r>
      <w:r>
        <w:rPr>
          <w:sz w:val="20"/>
          <w:szCs w:val="20"/>
        </w:rPr>
        <w:t xml:space="preserve"> </w:t>
      </w:r>
      <w:r w:rsidR="00CE0079">
        <w:rPr>
          <w:sz w:val="20"/>
          <w:szCs w:val="20"/>
        </w:rPr>
        <w:t xml:space="preserve">victim and aggressor </w:t>
      </w:r>
      <w:proofErr w:type="spellStart"/>
      <w:r>
        <w:rPr>
          <w:sz w:val="20"/>
          <w:szCs w:val="20"/>
        </w:rPr>
        <w:t>subband</w:t>
      </w:r>
      <w:proofErr w:type="spellEnd"/>
      <w:r w:rsidRPr="000B3AB2">
        <w:rPr>
          <w:sz w:val="20"/>
          <w:szCs w:val="20"/>
        </w:rPr>
        <w:t xml:space="preserve">, </w:t>
      </w:r>
      <w:r>
        <w:rPr>
          <w:sz w:val="20"/>
          <w:szCs w:val="20"/>
        </w:rPr>
        <w:t xml:space="preserve">perfect orthogonality is no longer achieved and as such, there is some interference to the </w:t>
      </w:r>
      <w:r w:rsidR="00D253FC">
        <w:rPr>
          <w:sz w:val="20"/>
          <w:szCs w:val="20"/>
        </w:rPr>
        <w:t xml:space="preserve">victim </w:t>
      </w:r>
      <w:proofErr w:type="spellStart"/>
      <w:r w:rsidR="00D253FC">
        <w:rPr>
          <w:sz w:val="20"/>
          <w:szCs w:val="20"/>
        </w:rPr>
        <w:t>subband</w:t>
      </w:r>
      <w:proofErr w:type="spellEnd"/>
      <w:r w:rsidR="00D253FC">
        <w:rPr>
          <w:sz w:val="20"/>
          <w:szCs w:val="20"/>
        </w:rPr>
        <w:t xml:space="preserve">. Clearly, this depends on the time/frequency offset, the bandwidth of the aggressor and victim </w:t>
      </w:r>
      <w:proofErr w:type="spellStart"/>
      <w:r w:rsidR="00D253FC">
        <w:rPr>
          <w:sz w:val="20"/>
          <w:szCs w:val="20"/>
        </w:rPr>
        <w:t>subband</w:t>
      </w:r>
      <w:r w:rsidR="00CE0079">
        <w:rPr>
          <w:sz w:val="20"/>
          <w:szCs w:val="20"/>
        </w:rPr>
        <w:t>s</w:t>
      </w:r>
      <w:proofErr w:type="spellEnd"/>
      <w:r w:rsidR="00D253FC">
        <w:rPr>
          <w:sz w:val="20"/>
          <w:szCs w:val="20"/>
        </w:rPr>
        <w:t xml:space="preserve">, and the frequency separation between the two. </w:t>
      </w:r>
      <w:r w:rsidR="00CE0079">
        <w:rPr>
          <w:sz w:val="20"/>
          <w:szCs w:val="20"/>
        </w:rPr>
        <w:t>To evaluate the impact, it is better to make some assumptions on those parameters.</w:t>
      </w:r>
    </w:p>
    <w:p w14:paraId="3FA59B7E" w14:textId="14E66906" w:rsidR="00CE0079" w:rsidRDefault="00CE0079" w:rsidP="000B3AB2">
      <w:pPr>
        <w:pStyle w:val="Heading2"/>
        <w:ind w:left="0" w:firstLine="0"/>
        <w:rPr>
          <w:rFonts w:ascii="Times New Roman" w:hAnsi="Times New Roman"/>
          <w:color w:val="000000"/>
          <w:sz w:val="20"/>
          <w:lang w:val="en-US" w:eastAsia="zh-CN"/>
        </w:rPr>
      </w:pPr>
      <w:r w:rsidRPr="00CE0079">
        <w:rPr>
          <w:rFonts w:ascii="Times New Roman" w:hAnsi="Times New Roman"/>
          <w:color w:val="000000"/>
          <w:sz w:val="20"/>
          <w:u w:val="single"/>
          <w:lang w:val="en-US" w:eastAsia="zh-CN"/>
        </w:rPr>
        <w:t>RX modelling (co-channel)</w:t>
      </w:r>
      <w:r>
        <w:rPr>
          <w:rFonts w:ascii="Times New Roman" w:hAnsi="Times New Roman"/>
          <w:color w:val="000000"/>
          <w:sz w:val="20"/>
          <w:lang w:val="en-US" w:eastAsia="zh-CN"/>
        </w:rPr>
        <w:t xml:space="preserve">: </w:t>
      </w:r>
      <w:r w:rsidR="0065463B">
        <w:rPr>
          <w:rFonts w:ascii="Times New Roman" w:hAnsi="Times New Roman"/>
          <w:color w:val="000000"/>
          <w:sz w:val="20"/>
          <w:lang w:val="en-US" w:eastAsia="zh-CN"/>
        </w:rPr>
        <w:t xml:space="preserve">This model is based on the proposal from [5], in which </w:t>
      </w:r>
      <w:proofErr w:type="gramStart"/>
      <w:r w:rsidR="0065463B">
        <w:rPr>
          <w:rFonts w:ascii="Times New Roman" w:hAnsi="Times New Roman"/>
          <w:color w:val="000000"/>
          <w:sz w:val="20"/>
          <w:lang w:val="en-US" w:eastAsia="zh-CN"/>
        </w:rPr>
        <w:t>a number of</w:t>
      </w:r>
      <w:proofErr w:type="gramEnd"/>
      <w:r w:rsidR="0065463B">
        <w:rPr>
          <w:rFonts w:ascii="Times New Roman" w:hAnsi="Times New Roman"/>
          <w:color w:val="000000"/>
          <w:sz w:val="20"/>
          <w:lang w:val="en-US" w:eastAsia="zh-CN"/>
        </w:rPr>
        <w:t xml:space="preserve"> factors including </w:t>
      </w:r>
      <w:r w:rsidR="0065463B" w:rsidRPr="0065463B">
        <w:rPr>
          <w:rFonts w:ascii="Times New Roman" w:hAnsi="Times New Roman"/>
          <w:color w:val="000000"/>
          <w:sz w:val="20"/>
          <w:lang w:val="en-US" w:eastAsia="zh-CN"/>
        </w:rPr>
        <w:t xml:space="preserve">the 3rd order distortion, reciprocal mixing, residual sideband, quantization noise, and analog filtering </w:t>
      </w:r>
      <w:r w:rsidR="00634C3D">
        <w:rPr>
          <w:rFonts w:ascii="Times New Roman" w:hAnsi="Times New Roman"/>
          <w:color w:val="000000"/>
          <w:sz w:val="20"/>
          <w:lang w:val="en-US" w:eastAsia="zh-CN"/>
        </w:rPr>
        <w:t>are</w:t>
      </w:r>
      <w:r w:rsidR="0065463B" w:rsidRPr="0065463B">
        <w:rPr>
          <w:rFonts w:ascii="Times New Roman" w:hAnsi="Times New Roman"/>
          <w:color w:val="000000"/>
          <w:sz w:val="20"/>
          <w:lang w:val="en-US" w:eastAsia="zh-CN"/>
        </w:rPr>
        <w:t xml:space="preserve"> </w:t>
      </w:r>
      <w:r w:rsidR="00634C3D">
        <w:rPr>
          <w:rFonts w:ascii="Times New Roman" w:hAnsi="Times New Roman"/>
          <w:color w:val="000000"/>
          <w:sz w:val="20"/>
          <w:lang w:val="en-US" w:eastAsia="zh-CN"/>
        </w:rPr>
        <w:t xml:space="preserve">simulated. To come up with an agreeable value of X, and Y, it seems that a large simulation campaign is needed. In addition, the simulation results would depend on many assumptions of the UE. </w:t>
      </w:r>
      <w:r w:rsidR="00563AB9">
        <w:rPr>
          <w:rFonts w:ascii="Times New Roman" w:hAnsi="Times New Roman"/>
          <w:color w:val="000000"/>
          <w:sz w:val="20"/>
          <w:lang w:val="en-US" w:eastAsia="zh-CN"/>
        </w:rPr>
        <w:t>This makes the alignment quite difficult.</w:t>
      </w:r>
    </w:p>
    <w:p w14:paraId="2571B462" w14:textId="1EB5773D" w:rsidR="00563AB9" w:rsidRDefault="00563AB9" w:rsidP="00563AB9">
      <w:pPr>
        <w:spacing w:before="100" w:beforeAutospacing="1" w:after="100"/>
        <w:rPr>
          <w:b/>
          <w:bCs/>
          <w:i/>
          <w:iCs/>
          <w:sz w:val="20"/>
          <w:szCs w:val="20"/>
        </w:rPr>
      </w:pPr>
      <w:r>
        <w:rPr>
          <w:b/>
          <w:bCs/>
          <w:i/>
          <w:iCs/>
          <w:sz w:val="20"/>
          <w:szCs w:val="20"/>
        </w:rPr>
        <w:t xml:space="preserve">Proposal </w:t>
      </w:r>
      <w:r w:rsidRPr="00C2427F">
        <w:rPr>
          <w:b/>
          <w:bCs/>
          <w:i/>
          <w:iCs/>
          <w:sz w:val="20"/>
          <w:szCs w:val="20"/>
        </w:rPr>
        <w:t xml:space="preserve">1: </w:t>
      </w:r>
      <w:r>
        <w:rPr>
          <w:b/>
          <w:bCs/>
          <w:i/>
          <w:iCs/>
          <w:sz w:val="20"/>
          <w:szCs w:val="20"/>
        </w:rPr>
        <w:t xml:space="preserve">It is proposed to use a simple model to combine the above two aspects and make some common assumptions for further evaluation. </w:t>
      </w:r>
    </w:p>
    <w:p w14:paraId="32AC2272" w14:textId="1961AC73" w:rsidR="00563AB9" w:rsidRDefault="00467674" w:rsidP="00563AB9">
      <w:pPr>
        <w:spacing w:before="100" w:beforeAutospacing="1" w:after="100"/>
        <w:rPr>
          <w:sz w:val="20"/>
          <w:szCs w:val="20"/>
        </w:rPr>
      </w:pPr>
      <w:r w:rsidRPr="00467674">
        <w:rPr>
          <w:sz w:val="20"/>
          <w:szCs w:val="20"/>
          <w:u w:val="single"/>
        </w:rPr>
        <w:t>New SBFD capable UE</w:t>
      </w:r>
      <w:r>
        <w:rPr>
          <w:sz w:val="20"/>
          <w:szCs w:val="20"/>
        </w:rPr>
        <w:t>: In our understanding, all the UE interference modeling is based on legacy UE and there should no demand for improving UE RF capabilities. It is better to defer such discussion to R19 or future releases.</w:t>
      </w:r>
    </w:p>
    <w:p w14:paraId="43AC5354" w14:textId="4EAE0EAA" w:rsidR="00467674" w:rsidRDefault="00467674" w:rsidP="00467674">
      <w:pPr>
        <w:spacing w:before="100" w:beforeAutospacing="1" w:after="100"/>
        <w:rPr>
          <w:b/>
          <w:bCs/>
          <w:i/>
          <w:iCs/>
          <w:sz w:val="20"/>
          <w:szCs w:val="20"/>
        </w:rPr>
      </w:pPr>
      <w:r>
        <w:rPr>
          <w:b/>
          <w:bCs/>
          <w:i/>
          <w:iCs/>
          <w:sz w:val="20"/>
          <w:szCs w:val="20"/>
        </w:rPr>
        <w:t>Proposal 2</w:t>
      </w:r>
      <w:r w:rsidRPr="00C2427F">
        <w:rPr>
          <w:b/>
          <w:bCs/>
          <w:i/>
          <w:iCs/>
          <w:sz w:val="20"/>
          <w:szCs w:val="20"/>
        </w:rPr>
        <w:t xml:space="preserve">: </w:t>
      </w:r>
      <w:r>
        <w:rPr>
          <w:b/>
          <w:bCs/>
          <w:i/>
          <w:iCs/>
          <w:sz w:val="20"/>
          <w:szCs w:val="20"/>
        </w:rPr>
        <w:t xml:space="preserve">Any proposal to improve UE RF capabilities should be postponed to </w:t>
      </w:r>
      <w:r w:rsidRPr="00467674">
        <w:rPr>
          <w:b/>
          <w:bCs/>
          <w:i/>
          <w:iCs/>
          <w:sz w:val="20"/>
          <w:szCs w:val="20"/>
        </w:rPr>
        <w:t>R19 or future releases.</w:t>
      </w:r>
      <w:r>
        <w:rPr>
          <w:b/>
          <w:bCs/>
          <w:i/>
          <w:iCs/>
          <w:sz w:val="20"/>
          <w:szCs w:val="20"/>
        </w:rPr>
        <w:t xml:space="preserve"> </w:t>
      </w:r>
    </w:p>
    <w:p w14:paraId="168F31A3" w14:textId="25B0845D" w:rsidR="00871E62" w:rsidRPr="00C2427F" w:rsidRDefault="00871E62" w:rsidP="00821806">
      <w:pPr>
        <w:pStyle w:val="Heading2"/>
        <w:ind w:left="0" w:firstLine="0"/>
      </w:pPr>
      <w:r w:rsidRPr="00C2427F">
        <w:t>2.</w:t>
      </w:r>
      <w:r w:rsidR="002B2F10">
        <w:t>2</w:t>
      </w:r>
      <w:r w:rsidRPr="00C2427F">
        <w:t xml:space="preserve"> </w:t>
      </w:r>
      <w:r w:rsidR="002B2F10" w:rsidRPr="002B2F10">
        <w:t xml:space="preserve">AGC assumption for RX </w:t>
      </w:r>
      <w:proofErr w:type="spellStart"/>
      <w:r w:rsidR="002B2F10" w:rsidRPr="002B2F10">
        <w:t>modeling</w:t>
      </w:r>
      <w:proofErr w:type="spellEnd"/>
    </w:p>
    <w:p w14:paraId="0C031668" w14:textId="7FD2BA53" w:rsidR="00821806" w:rsidRDefault="00821806" w:rsidP="00D41303">
      <w:pPr>
        <w:autoSpaceDE w:val="0"/>
        <w:autoSpaceDN w:val="0"/>
        <w:adjustRightInd w:val="0"/>
        <w:jc w:val="both"/>
        <w:rPr>
          <w:color w:val="000000"/>
          <w:sz w:val="20"/>
          <w:szCs w:val="20"/>
        </w:rPr>
      </w:pPr>
      <w:r>
        <w:rPr>
          <w:color w:val="000000"/>
          <w:sz w:val="20"/>
          <w:szCs w:val="20"/>
        </w:rPr>
        <w:t>In the WF [3], it is stated:</w:t>
      </w:r>
    </w:p>
    <w:p w14:paraId="13B78C0E" w14:textId="77777777" w:rsidR="00821806" w:rsidRPr="00821806" w:rsidRDefault="00821806" w:rsidP="00821806">
      <w:pPr>
        <w:pStyle w:val="Heading2"/>
        <w:rPr>
          <w:sz w:val="20"/>
        </w:rPr>
      </w:pPr>
      <w:r w:rsidRPr="00821806">
        <w:rPr>
          <w:sz w:val="20"/>
        </w:rPr>
        <w:t xml:space="preserve">Issue 2-1-4.1: AGC assumption for RX </w:t>
      </w:r>
      <w:proofErr w:type="spellStart"/>
      <w:r w:rsidRPr="00821806">
        <w:rPr>
          <w:sz w:val="20"/>
        </w:rPr>
        <w:t>modeling</w:t>
      </w:r>
      <w:proofErr w:type="spellEnd"/>
      <w:r w:rsidRPr="00821806">
        <w:rPr>
          <w:sz w:val="20"/>
        </w:rPr>
        <w:t xml:space="preserve"> (both co-channel </w:t>
      </w:r>
      <w:proofErr w:type="gramStart"/>
      <w:r w:rsidRPr="00821806">
        <w:rPr>
          <w:sz w:val="20"/>
        </w:rPr>
        <w:t>or</w:t>
      </w:r>
      <w:proofErr w:type="gramEnd"/>
      <w:r w:rsidRPr="00821806">
        <w:rPr>
          <w:sz w:val="20"/>
        </w:rPr>
        <w:t xml:space="preserve"> adjacent channel case)</w:t>
      </w:r>
    </w:p>
    <w:p w14:paraId="0384A173" w14:textId="77777777" w:rsidR="00821806" w:rsidRPr="00821806" w:rsidRDefault="00821806" w:rsidP="00821806">
      <w:pPr>
        <w:rPr>
          <w:i/>
          <w:color w:val="0070C0"/>
          <w:sz w:val="20"/>
          <w:szCs w:val="20"/>
        </w:rPr>
      </w:pPr>
      <w:r w:rsidRPr="00821806">
        <w:rPr>
          <w:i/>
          <w:color w:val="0070C0"/>
          <w:sz w:val="20"/>
          <w:szCs w:val="20"/>
        </w:rPr>
        <w:t>Addressing Apple comment on AGC assumption</w:t>
      </w:r>
    </w:p>
    <w:p w14:paraId="12325A46" w14:textId="77777777" w:rsidR="00821806" w:rsidRPr="00821806" w:rsidRDefault="00821806" w:rsidP="00821806">
      <w:pPr>
        <w:ind w:left="568"/>
        <w:rPr>
          <w:b/>
          <w:bCs/>
          <w:i/>
          <w:iCs/>
          <w:sz w:val="20"/>
          <w:szCs w:val="20"/>
          <w:u w:val="single"/>
          <w:lang w:val="sv-SE"/>
        </w:rPr>
      </w:pPr>
      <w:proofErr w:type="spellStart"/>
      <w:r w:rsidRPr="00821806">
        <w:rPr>
          <w:b/>
          <w:bCs/>
          <w:i/>
          <w:iCs/>
          <w:sz w:val="20"/>
          <w:szCs w:val="20"/>
          <w:u w:val="single"/>
          <w:lang w:val="sv-SE"/>
        </w:rPr>
        <w:t>Proposed</w:t>
      </w:r>
      <w:proofErr w:type="spellEnd"/>
      <w:r w:rsidRPr="00821806">
        <w:rPr>
          <w:b/>
          <w:bCs/>
          <w:i/>
          <w:iCs/>
          <w:sz w:val="20"/>
          <w:szCs w:val="20"/>
          <w:u w:val="single"/>
          <w:lang w:val="sv-SE"/>
        </w:rPr>
        <w:t xml:space="preserve"> </w:t>
      </w:r>
      <w:proofErr w:type="spellStart"/>
      <w:r w:rsidRPr="00821806">
        <w:rPr>
          <w:b/>
          <w:bCs/>
          <w:i/>
          <w:iCs/>
          <w:sz w:val="20"/>
          <w:szCs w:val="20"/>
          <w:u w:val="single"/>
          <w:lang w:val="sv-SE"/>
        </w:rPr>
        <w:t>agreement</w:t>
      </w:r>
      <w:proofErr w:type="spellEnd"/>
      <w:r w:rsidRPr="00821806">
        <w:rPr>
          <w:b/>
          <w:bCs/>
          <w:i/>
          <w:iCs/>
          <w:sz w:val="20"/>
          <w:szCs w:val="20"/>
          <w:u w:val="single"/>
          <w:lang w:val="sv-SE"/>
        </w:rPr>
        <w:t xml:space="preserve">: </w:t>
      </w:r>
    </w:p>
    <w:p w14:paraId="30BDEA53" w14:textId="77777777" w:rsidR="00821806" w:rsidRPr="00821806" w:rsidRDefault="00821806" w:rsidP="00821806">
      <w:pPr>
        <w:ind w:left="852"/>
        <w:rPr>
          <w:sz w:val="20"/>
          <w:szCs w:val="20"/>
          <w:lang w:val="sv-SE"/>
        </w:rPr>
      </w:pPr>
      <w:r w:rsidRPr="00821806">
        <w:rPr>
          <w:sz w:val="20"/>
          <w:szCs w:val="20"/>
          <w:lang w:val="sv-SE"/>
        </w:rPr>
        <w:t xml:space="preserve">UE receiver AGC designs </w:t>
      </w:r>
      <w:proofErr w:type="spellStart"/>
      <w:r w:rsidRPr="00821806">
        <w:rPr>
          <w:sz w:val="20"/>
          <w:szCs w:val="20"/>
          <w:lang w:val="sv-SE"/>
        </w:rPr>
        <w:t>may</w:t>
      </w:r>
      <w:proofErr w:type="spellEnd"/>
      <w:r w:rsidRPr="00821806">
        <w:rPr>
          <w:sz w:val="20"/>
          <w:szCs w:val="20"/>
          <w:lang w:val="sv-SE"/>
        </w:rPr>
        <w:t xml:space="preserve"> </w:t>
      </w:r>
      <w:proofErr w:type="spellStart"/>
      <w:r w:rsidRPr="00821806">
        <w:rPr>
          <w:sz w:val="20"/>
          <w:szCs w:val="20"/>
          <w:lang w:val="sv-SE"/>
        </w:rPr>
        <w:t>vary</w:t>
      </w:r>
      <w:proofErr w:type="spellEnd"/>
      <w:r w:rsidRPr="00821806">
        <w:rPr>
          <w:sz w:val="20"/>
          <w:szCs w:val="20"/>
          <w:lang w:val="sv-SE"/>
        </w:rPr>
        <w:t xml:space="preserve"> and </w:t>
      </w:r>
      <w:proofErr w:type="spellStart"/>
      <w:r w:rsidRPr="00821806">
        <w:rPr>
          <w:sz w:val="20"/>
          <w:szCs w:val="20"/>
          <w:lang w:val="sv-SE"/>
        </w:rPr>
        <w:t>companies</w:t>
      </w:r>
      <w:proofErr w:type="spellEnd"/>
      <w:r w:rsidRPr="00821806">
        <w:rPr>
          <w:sz w:val="20"/>
          <w:szCs w:val="20"/>
          <w:lang w:val="sv-SE"/>
        </w:rPr>
        <w:t xml:space="preserve"> </w:t>
      </w:r>
      <w:proofErr w:type="spellStart"/>
      <w:r w:rsidRPr="00821806">
        <w:rPr>
          <w:sz w:val="20"/>
          <w:szCs w:val="20"/>
          <w:lang w:val="sv-SE"/>
        </w:rPr>
        <w:t>may</w:t>
      </w:r>
      <w:proofErr w:type="spellEnd"/>
      <w:r w:rsidRPr="00821806">
        <w:rPr>
          <w:sz w:val="20"/>
          <w:szCs w:val="20"/>
          <w:lang w:val="sv-SE"/>
        </w:rPr>
        <w:t xml:space="preserve"> </w:t>
      </w:r>
      <w:proofErr w:type="spellStart"/>
      <w:r w:rsidRPr="00821806">
        <w:rPr>
          <w:sz w:val="20"/>
          <w:szCs w:val="20"/>
          <w:lang w:val="sv-SE"/>
        </w:rPr>
        <w:t>bring</w:t>
      </w:r>
      <w:proofErr w:type="spellEnd"/>
      <w:r w:rsidRPr="00821806">
        <w:rPr>
          <w:sz w:val="20"/>
          <w:szCs w:val="20"/>
          <w:lang w:val="sv-SE"/>
        </w:rPr>
        <w:t xml:space="preserve"> </w:t>
      </w:r>
      <w:proofErr w:type="spellStart"/>
      <w:r w:rsidRPr="00821806">
        <w:rPr>
          <w:sz w:val="20"/>
          <w:szCs w:val="20"/>
          <w:lang w:val="sv-SE"/>
        </w:rPr>
        <w:t>contributions</w:t>
      </w:r>
      <w:proofErr w:type="spellEnd"/>
      <w:r w:rsidRPr="00821806">
        <w:rPr>
          <w:sz w:val="20"/>
          <w:szCs w:val="20"/>
          <w:lang w:val="sv-SE"/>
        </w:rPr>
        <w:t xml:space="preserve"> </w:t>
      </w:r>
      <w:proofErr w:type="spellStart"/>
      <w:r w:rsidRPr="00821806">
        <w:rPr>
          <w:sz w:val="20"/>
          <w:szCs w:val="20"/>
          <w:lang w:val="sv-SE"/>
        </w:rPr>
        <w:t>based</w:t>
      </w:r>
      <w:proofErr w:type="spellEnd"/>
      <w:r w:rsidRPr="00821806">
        <w:rPr>
          <w:sz w:val="20"/>
          <w:szCs w:val="20"/>
          <w:lang w:val="sv-SE"/>
        </w:rPr>
        <w:t xml:space="preserve"> on </w:t>
      </w:r>
      <w:proofErr w:type="spellStart"/>
      <w:r w:rsidRPr="00821806">
        <w:rPr>
          <w:sz w:val="20"/>
          <w:szCs w:val="20"/>
          <w:lang w:val="sv-SE"/>
        </w:rPr>
        <w:t>their</w:t>
      </w:r>
      <w:proofErr w:type="spellEnd"/>
      <w:r w:rsidRPr="00821806">
        <w:rPr>
          <w:sz w:val="20"/>
          <w:szCs w:val="20"/>
          <w:lang w:val="sv-SE"/>
        </w:rPr>
        <w:t xml:space="preserve"> </w:t>
      </w:r>
      <w:proofErr w:type="gramStart"/>
      <w:r w:rsidRPr="00821806">
        <w:rPr>
          <w:sz w:val="20"/>
          <w:szCs w:val="20"/>
          <w:lang w:val="sv-SE"/>
        </w:rPr>
        <w:t>design approach</w:t>
      </w:r>
      <w:proofErr w:type="gramEnd"/>
      <w:r w:rsidRPr="00821806">
        <w:rPr>
          <w:sz w:val="20"/>
          <w:szCs w:val="20"/>
          <w:lang w:val="sv-SE"/>
        </w:rPr>
        <w:t>.</w:t>
      </w:r>
    </w:p>
    <w:p w14:paraId="495BA3F0" w14:textId="77777777" w:rsidR="00821806" w:rsidRDefault="00821806" w:rsidP="00D41303">
      <w:pPr>
        <w:autoSpaceDE w:val="0"/>
        <w:autoSpaceDN w:val="0"/>
        <w:adjustRightInd w:val="0"/>
        <w:jc w:val="both"/>
        <w:rPr>
          <w:color w:val="000000"/>
          <w:sz w:val="20"/>
          <w:szCs w:val="20"/>
        </w:rPr>
      </w:pPr>
    </w:p>
    <w:p w14:paraId="18E8BCE8" w14:textId="77777777" w:rsidR="00821806" w:rsidRDefault="00821806" w:rsidP="00D41303">
      <w:pPr>
        <w:autoSpaceDE w:val="0"/>
        <w:autoSpaceDN w:val="0"/>
        <w:adjustRightInd w:val="0"/>
        <w:jc w:val="both"/>
        <w:rPr>
          <w:color w:val="000000"/>
          <w:sz w:val="20"/>
          <w:szCs w:val="20"/>
        </w:rPr>
      </w:pPr>
    </w:p>
    <w:p w14:paraId="4D05FC83" w14:textId="7D9728F8" w:rsidR="00D41303" w:rsidRPr="00D41303" w:rsidRDefault="00513D5C" w:rsidP="00D41303">
      <w:pPr>
        <w:autoSpaceDE w:val="0"/>
        <w:autoSpaceDN w:val="0"/>
        <w:adjustRightInd w:val="0"/>
        <w:jc w:val="both"/>
        <w:rPr>
          <w:color w:val="000000"/>
          <w:sz w:val="20"/>
          <w:szCs w:val="20"/>
        </w:rPr>
      </w:pPr>
      <w:r>
        <w:rPr>
          <w:color w:val="000000"/>
          <w:sz w:val="20"/>
          <w:szCs w:val="20"/>
        </w:rPr>
        <w:t xml:space="preserve">We further look into the proposed model below </w:t>
      </w:r>
      <w:proofErr w:type="gramStart"/>
      <w:r>
        <w:rPr>
          <w:color w:val="000000"/>
          <w:sz w:val="20"/>
          <w:szCs w:val="20"/>
        </w:rPr>
        <w:t>( from</w:t>
      </w:r>
      <w:proofErr w:type="gramEnd"/>
      <w:r>
        <w:rPr>
          <w:color w:val="000000"/>
          <w:sz w:val="20"/>
          <w:szCs w:val="20"/>
        </w:rPr>
        <w:t xml:space="preserve"> </w:t>
      </w:r>
      <w:r w:rsidR="00751763" w:rsidRPr="00751763">
        <w:rPr>
          <w:color w:val="000000"/>
          <w:sz w:val="20"/>
          <w:szCs w:val="20"/>
        </w:rPr>
        <w:t>R4-2216794</w:t>
      </w:r>
      <w:r>
        <w:rPr>
          <w:color w:val="000000"/>
          <w:sz w:val="20"/>
          <w:szCs w:val="20"/>
        </w:rPr>
        <w:t>)</w:t>
      </w:r>
    </w:p>
    <w:p w14:paraId="56189EEB" w14:textId="643C518A" w:rsidR="00526A2B" w:rsidRDefault="00526A2B" w:rsidP="00526A2B">
      <w:pPr>
        <w:autoSpaceDE w:val="0"/>
        <w:autoSpaceDN w:val="0"/>
        <w:adjustRightInd w:val="0"/>
        <w:jc w:val="both"/>
        <w:rPr>
          <w:color w:val="000000"/>
          <w:sz w:val="20"/>
          <w:szCs w:val="20"/>
        </w:rPr>
      </w:pPr>
    </w:p>
    <w:p w14:paraId="7910FCC3" w14:textId="1BBDB8AE" w:rsidR="00526A2B" w:rsidRDefault="00526A2B" w:rsidP="00526A2B">
      <w:pPr>
        <w:autoSpaceDE w:val="0"/>
        <w:autoSpaceDN w:val="0"/>
        <w:adjustRightInd w:val="0"/>
        <w:jc w:val="both"/>
        <w:rPr>
          <w:color w:val="000000"/>
          <w:sz w:val="20"/>
          <w:szCs w:val="20"/>
        </w:rPr>
      </w:pPr>
    </w:p>
    <w:p w14:paraId="5862BE28" w14:textId="79F0BC09" w:rsidR="00526A2B" w:rsidRDefault="00526A2B" w:rsidP="00526A2B">
      <w:pPr>
        <w:autoSpaceDE w:val="0"/>
        <w:autoSpaceDN w:val="0"/>
        <w:adjustRightInd w:val="0"/>
        <w:jc w:val="both"/>
        <w:rPr>
          <w:color w:val="000000"/>
          <w:sz w:val="20"/>
          <w:szCs w:val="20"/>
        </w:rPr>
      </w:pPr>
      <w:r w:rsidRPr="007F4716">
        <w:rPr>
          <w:noProof/>
        </w:rPr>
        <w:lastRenderedPageBreak/>
        <w:drawing>
          <wp:inline distT="0" distB="0" distL="0" distR="0" wp14:anchorId="4B40CF24" wp14:editId="55647350">
            <wp:extent cx="6122035" cy="2545779"/>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545779"/>
                    </a:xfrm>
                    <a:prstGeom prst="rect">
                      <a:avLst/>
                    </a:prstGeom>
                    <a:noFill/>
                    <a:ln>
                      <a:noFill/>
                    </a:ln>
                  </pic:spPr>
                </pic:pic>
              </a:graphicData>
            </a:graphic>
          </wp:inline>
        </w:drawing>
      </w:r>
    </w:p>
    <w:p w14:paraId="236A9FEE" w14:textId="4C862E46" w:rsidR="00D41303" w:rsidRDefault="00D41303" w:rsidP="00526A2B">
      <w:pPr>
        <w:autoSpaceDE w:val="0"/>
        <w:autoSpaceDN w:val="0"/>
        <w:adjustRightInd w:val="0"/>
        <w:jc w:val="both"/>
        <w:rPr>
          <w:color w:val="000000"/>
          <w:sz w:val="20"/>
          <w:szCs w:val="20"/>
        </w:rPr>
      </w:pPr>
    </w:p>
    <w:p w14:paraId="1BF224E2" w14:textId="337DB071" w:rsidR="002B2F10" w:rsidRDefault="00513D5C" w:rsidP="00D41303">
      <w:pPr>
        <w:autoSpaceDE w:val="0"/>
        <w:autoSpaceDN w:val="0"/>
        <w:adjustRightInd w:val="0"/>
        <w:jc w:val="both"/>
        <w:rPr>
          <w:color w:val="000000"/>
          <w:sz w:val="20"/>
          <w:szCs w:val="20"/>
        </w:rPr>
      </w:pPr>
      <w:r>
        <w:rPr>
          <w:color w:val="000000"/>
          <w:sz w:val="20"/>
          <w:szCs w:val="20"/>
        </w:rPr>
        <w:t xml:space="preserve">While there are similar AGC behavior observed, there could be other gain step size used in implementation instead of 10dB as shown. Also, other effects such as phase noise, the size of the channel may need to be considered. </w:t>
      </w:r>
      <w:r w:rsidR="00A55E22">
        <w:rPr>
          <w:color w:val="000000"/>
          <w:sz w:val="20"/>
          <w:szCs w:val="20"/>
        </w:rPr>
        <w:t>As such, we propose:</w:t>
      </w:r>
    </w:p>
    <w:p w14:paraId="11E503B5" w14:textId="70B88826" w:rsidR="00A55E22" w:rsidRDefault="00A55E22" w:rsidP="00A55E22">
      <w:pPr>
        <w:spacing w:before="100" w:beforeAutospacing="1" w:after="100"/>
        <w:rPr>
          <w:b/>
          <w:bCs/>
          <w:i/>
          <w:iCs/>
          <w:sz w:val="20"/>
          <w:szCs w:val="20"/>
        </w:rPr>
      </w:pPr>
      <w:r>
        <w:rPr>
          <w:b/>
          <w:bCs/>
          <w:i/>
          <w:iCs/>
          <w:sz w:val="20"/>
          <w:szCs w:val="20"/>
        </w:rPr>
        <w:t>Proposal 3</w:t>
      </w:r>
      <w:r w:rsidRPr="00C2427F">
        <w:rPr>
          <w:b/>
          <w:bCs/>
          <w:i/>
          <w:iCs/>
          <w:sz w:val="20"/>
          <w:szCs w:val="20"/>
        </w:rPr>
        <w:t xml:space="preserve">: </w:t>
      </w:r>
      <w:r>
        <w:rPr>
          <w:b/>
          <w:bCs/>
          <w:i/>
          <w:iCs/>
          <w:sz w:val="20"/>
          <w:szCs w:val="20"/>
        </w:rPr>
        <w:t>If RAN4 continues to pursue this AGC model, further discussion is needed to revise it</w:t>
      </w:r>
      <w:r w:rsidRPr="00467674">
        <w:rPr>
          <w:b/>
          <w:bCs/>
          <w:i/>
          <w:iCs/>
          <w:sz w:val="20"/>
          <w:szCs w:val="20"/>
        </w:rPr>
        <w:t>.</w:t>
      </w:r>
      <w:r>
        <w:rPr>
          <w:b/>
          <w:bCs/>
          <w:i/>
          <w:iCs/>
          <w:sz w:val="20"/>
          <w:szCs w:val="20"/>
        </w:rPr>
        <w:t xml:space="preserve"> </w:t>
      </w:r>
    </w:p>
    <w:p w14:paraId="30218B2D" w14:textId="5F74E393" w:rsidR="00A55E22" w:rsidRDefault="00A55E22" w:rsidP="00D41303">
      <w:pPr>
        <w:autoSpaceDE w:val="0"/>
        <w:autoSpaceDN w:val="0"/>
        <w:adjustRightInd w:val="0"/>
        <w:jc w:val="both"/>
        <w:rPr>
          <w:color w:val="000000"/>
          <w:sz w:val="20"/>
          <w:szCs w:val="20"/>
        </w:rPr>
      </w:pPr>
    </w:p>
    <w:p w14:paraId="41D8196D" w14:textId="6D7DFD63" w:rsidR="00C327BD" w:rsidRPr="00C2427F" w:rsidRDefault="00C327BD" w:rsidP="00C327BD">
      <w:pPr>
        <w:pStyle w:val="Heading2"/>
        <w:ind w:left="0" w:firstLine="0"/>
      </w:pPr>
      <w:r w:rsidRPr="00C2427F">
        <w:t>2.</w:t>
      </w:r>
      <w:r>
        <w:t>3</w:t>
      </w:r>
      <w:r w:rsidRPr="00C2427F">
        <w:t xml:space="preserve"> </w:t>
      </w:r>
      <w:r w:rsidRPr="00C327BD">
        <w:t>Tx leakage model of UE-UE co-channel inter-</w:t>
      </w:r>
      <w:proofErr w:type="spellStart"/>
      <w:r w:rsidRPr="00C327BD">
        <w:t>subband</w:t>
      </w:r>
      <w:proofErr w:type="spellEnd"/>
      <w:r w:rsidRPr="00C327BD">
        <w:t xml:space="preserve"> CLI modelling in the RAN1 LS         </w:t>
      </w:r>
    </w:p>
    <w:p w14:paraId="1A543AEC" w14:textId="32ED7C7E" w:rsidR="00C327BD" w:rsidRDefault="004E649D" w:rsidP="00C327BD">
      <w:pPr>
        <w:autoSpaceDE w:val="0"/>
        <w:autoSpaceDN w:val="0"/>
        <w:adjustRightInd w:val="0"/>
        <w:jc w:val="both"/>
        <w:rPr>
          <w:color w:val="000000"/>
          <w:sz w:val="20"/>
          <w:szCs w:val="20"/>
        </w:rPr>
      </w:pPr>
      <w:r>
        <w:rPr>
          <w:color w:val="000000"/>
          <w:sz w:val="20"/>
          <w:szCs w:val="20"/>
        </w:rPr>
        <w:t>RAN1 asked the following question in the LS</w:t>
      </w:r>
      <w:r w:rsidR="00C327BD">
        <w:rPr>
          <w:color w:val="000000"/>
          <w:sz w:val="20"/>
          <w:szCs w:val="20"/>
        </w:rPr>
        <w:t xml:space="preserve"> [</w:t>
      </w:r>
      <w:r>
        <w:rPr>
          <w:color w:val="000000"/>
          <w:sz w:val="20"/>
          <w:szCs w:val="20"/>
        </w:rPr>
        <w:t>4</w:t>
      </w:r>
      <w:r w:rsidR="00C327BD">
        <w:rPr>
          <w:color w:val="000000"/>
          <w:sz w:val="20"/>
          <w:szCs w:val="20"/>
        </w:rPr>
        <w:t>]:</w:t>
      </w:r>
    </w:p>
    <w:p w14:paraId="5BCDB15B" w14:textId="7D19EA1D" w:rsidR="004E649D" w:rsidRDefault="004E649D" w:rsidP="00C327BD">
      <w:pPr>
        <w:autoSpaceDE w:val="0"/>
        <w:autoSpaceDN w:val="0"/>
        <w:adjustRightInd w:val="0"/>
        <w:jc w:val="both"/>
        <w:rPr>
          <w:color w:val="000000"/>
          <w:sz w:val="20"/>
          <w:szCs w:val="20"/>
        </w:rPr>
      </w:pPr>
    </w:p>
    <w:p w14:paraId="7402BD71" w14:textId="77777777" w:rsidR="004E649D" w:rsidRPr="004E649D" w:rsidRDefault="004E649D" w:rsidP="004E649D">
      <w:pPr>
        <w:spacing w:after="120"/>
        <w:rPr>
          <w:rFonts w:cstheme="minorHAnsi"/>
          <w:bCs/>
          <w:sz w:val="20"/>
          <w:szCs w:val="20"/>
        </w:rPr>
      </w:pPr>
      <w:r w:rsidRPr="004E649D">
        <w:rPr>
          <w:rFonts w:cstheme="minorHAnsi"/>
          <w:bCs/>
          <w:sz w:val="20"/>
          <w:szCs w:val="20"/>
        </w:rPr>
        <w:t xml:space="preserve">For SLS in RAN1, regarding Tx </w:t>
      </w:r>
      <w:r w:rsidRPr="004E649D">
        <w:rPr>
          <w:rFonts w:cstheme="minorHAnsi"/>
          <w:sz w:val="20"/>
          <w:szCs w:val="20"/>
        </w:rPr>
        <w:t>leakage</w:t>
      </w:r>
      <w:r w:rsidRPr="004E649D">
        <w:rPr>
          <w:rFonts w:cstheme="minorHAnsi"/>
          <w:bCs/>
          <w:sz w:val="20"/>
          <w:szCs w:val="20"/>
        </w:rPr>
        <w:t xml:space="preserve"> model of UE-UE co-channel inter-</w:t>
      </w:r>
      <w:proofErr w:type="spellStart"/>
      <w:r w:rsidRPr="004E649D">
        <w:rPr>
          <w:rFonts w:cstheme="minorHAnsi"/>
          <w:bCs/>
          <w:sz w:val="20"/>
          <w:szCs w:val="20"/>
        </w:rPr>
        <w:t>subband</w:t>
      </w:r>
      <w:proofErr w:type="spellEnd"/>
      <w:r w:rsidRPr="004E649D">
        <w:rPr>
          <w:rFonts w:cstheme="minorHAnsi"/>
          <w:bCs/>
          <w:sz w:val="20"/>
          <w:szCs w:val="20"/>
        </w:rPr>
        <w:t xml:space="preserve"> CLI modelling, Option 1 is used as starting point.</w:t>
      </w:r>
    </w:p>
    <w:p w14:paraId="282A9449" w14:textId="77777777" w:rsidR="004E649D" w:rsidRPr="004E649D" w:rsidRDefault="004E649D" w:rsidP="004E649D">
      <w:pPr>
        <w:numPr>
          <w:ilvl w:val="0"/>
          <w:numId w:val="11"/>
        </w:numPr>
        <w:overflowPunct w:val="0"/>
        <w:autoSpaceDE w:val="0"/>
        <w:autoSpaceDN w:val="0"/>
        <w:adjustRightInd w:val="0"/>
        <w:spacing w:after="180"/>
        <w:textAlignment w:val="baseline"/>
        <w:rPr>
          <w:rFonts w:cstheme="minorHAnsi"/>
          <w:bCs/>
          <w:sz w:val="20"/>
          <w:szCs w:val="20"/>
        </w:rPr>
      </w:pPr>
      <w:r w:rsidRPr="004E649D">
        <w:rPr>
          <w:rFonts w:cstheme="minorHAnsi"/>
          <w:bCs/>
          <w:sz w:val="20"/>
          <w:szCs w:val="20"/>
        </w:rPr>
        <w:t>Option 1: RAN1 to take in-band emission (IBE) defined in TS38.101-1 and TS38.101-2 as starting point.</w:t>
      </w:r>
    </w:p>
    <w:p w14:paraId="6637569D" w14:textId="7DAE4461" w:rsidR="004E649D" w:rsidRPr="00331824" w:rsidRDefault="004E649D" w:rsidP="00331824">
      <w:pPr>
        <w:numPr>
          <w:ilvl w:val="0"/>
          <w:numId w:val="11"/>
        </w:numPr>
        <w:overflowPunct w:val="0"/>
        <w:autoSpaceDE w:val="0"/>
        <w:autoSpaceDN w:val="0"/>
        <w:adjustRightInd w:val="0"/>
        <w:spacing w:after="180"/>
        <w:textAlignment w:val="baseline"/>
        <w:rPr>
          <w:rFonts w:cstheme="minorHAnsi"/>
          <w:bCs/>
          <w:color w:val="FF0000"/>
          <w:sz w:val="20"/>
          <w:szCs w:val="20"/>
        </w:rPr>
      </w:pPr>
      <w:r w:rsidRPr="004E649D">
        <w:rPr>
          <w:rFonts w:cstheme="minorHAnsi" w:hint="eastAsia"/>
          <w:bCs/>
          <w:color w:val="FF0000"/>
          <w:sz w:val="20"/>
          <w:szCs w:val="20"/>
        </w:rPr>
        <w:t>S</w:t>
      </w:r>
      <w:r w:rsidRPr="004E649D">
        <w:rPr>
          <w:rFonts w:cstheme="minorHAnsi"/>
          <w:bCs/>
          <w:color w:val="FF0000"/>
          <w:sz w:val="20"/>
          <w:szCs w:val="20"/>
        </w:rPr>
        <w:t xml:space="preserve">end LS to RAN4 to ask them whether it can be modelled as </w:t>
      </w:r>
      <w:r w:rsidRPr="004E649D">
        <w:rPr>
          <w:rFonts w:cstheme="minorHAnsi"/>
          <w:color w:val="FF0000"/>
          <w:sz w:val="20"/>
          <w:szCs w:val="20"/>
        </w:rPr>
        <w:t xml:space="preserve">an equivalent frequency flat model (e.g., </w:t>
      </w:r>
      <m:oMath>
        <m:sSub>
          <m:sSubPr>
            <m:ctrlPr>
              <w:rPr>
                <w:rFonts w:ascii="Cambria Math" w:hAnsi="Cambria Math" w:cstheme="minorHAnsi"/>
                <w:color w:val="FF0000"/>
                <w:sz w:val="20"/>
                <w:szCs w:val="20"/>
              </w:rPr>
            </m:ctrlPr>
          </m:sSubPr>
          <m:e>
            <m:r>
              <m:rPr>
                <m:sty m:val="p"/>
              </m:rPr>
              <w:rPr>
                <w:rFonts w:ascii="Cambria Math" w:hAnsi="Cambria Math" w:cstheme="minorHAnsi"/>
                <w:color w:val="FF0000"/>
                <w:sz w:val="20"/>
                <w:szCs w:val="20"/>
              </w:rPr>
              <m:t>IBE</m:t>
            </m:r>
          </m:e>
          <m:sub>
            <m:r>
              <m:rPr>
                <m:sty m:val="p"/>
              </m:rPr>
              <w:rPr>
                <w:rFonts w:ascii="Cambria Math" w:hAnsi="Cambria Math" w:cstheme="minorHAnsi"/>
                <w:color w:val="FF0000"/>
                <w:sz w:val="20"/>
                <w:szCs w:val="20"/>
              </w:rPr>
              <m:t>UE,ave</m:t>
            </m:r>
          </m:sub>
        </m:sSub>
      </m:oMath>
      <w:r w:rsidRPr="004E649D">
        <w:rPr>
          <w:rFonts w:cstheme="minorHAnsi"/>
          <w:color w:val="FF0000"/>
          <w:sz w:val="20"/>
          <w:szCs w:val="20"/>
        </w:rPr>
        <w:t xml:space="preserve">) based on RAN4 IBE requirement, and if possible, what is </w:t>
      </w:r>
      <w:r w:rsidRPr="004E649D">
        <w:rPr>
          <w:rFonts w:cstheme="minorHAnsi"/>
          <w:iCs/>
          <w:color w:val="FF0000"/>
          <w:sz w:val="20"/>
          <w:szCs w:val="20"/>
        </w:rPr>
        <w:t xml:space="preserve">the value of </w:t>
      </w:r>
      <m:oMath>
        <m:sSub>
          <m:sSubPr>
            <m:ctrlPr>
              <w:rPr>
                <w:rFonts w:ascii="Cambria Math" w:hAnsi="Cambria Math" w:cstheme="minorHAnsi"/>
                <w:iCs/>
                <w:color w:val="FF0000"/>
                <w:sz w:val="20"/>
                <w:szCs w:val="20"/>
              </w:rPr>
            </m:ctrlPr>
          </m:sSubPr>
          <m:e>
            <m:r>
              <m:rPr>
                <m:sty m:val="p"/>
              </m:rPr>
              <w:rPr>
                <w:rFonts w:ascii="Cambria Math" w:hAnsi="Cambria Math" w:cstheme="minorHAnsi"/>
                <w:color w:val="FF0000"/>
                <w:sz w:val="20"/>
                <w:szCs w:val="20"/>
              </w:rPr>
              <m:t>IBE</m:t>
            </m:r>
          </m:e>
          <m:sub>
            <m:r>
              <m:rPr>
                <m:sty m:val="p"/>
              </m:rPr>
              <w:rPr>
                <w:rFonts w:ascii="Cambria Math" w:hAnsi="Cambria Math" w:cstheme="minorHAnsi"/>
                <w:color w:val="FF0000"/>
                <w:sz w:val="20"/>
                <w:szCs w:val="20"/>
              </w:rPr>
              <m:t>UE,ave</m:t>
            </m:r>
          </m:sub>
        </m:sSub>
      </m:oMath>
    </w:p>
    <w:p w14:paraId="1B9BB3E3" w14:textId="2ABE7472" w:rsidR="00331824" w:rsidRDefault="00BA108E" w:rsidP="00D41303">
      <w:pPr>
        <w:autoSpaceDE w:val="0"/>
        <w:autoSpaceDN w:val="0"/>
        <w:adjustRightInd w:val="0"/>
        <w:jc w:val="both"/>
        <w:rPr>
          <w:color w:val="000000"/>
          <w:sz w:val="20"/>
          <w:szCs w:val="20"/>
        </w:rPr>
      </w:pPr>
      <w:r>
        <w:rPr>
          <w:color w:val="000000"/>
          <w:sz w:val="20"/>
          <w:szCs w:val="20"/>
        </w:rPr>
        <w:t xml:space="preserve">We understand RAN1’s desire to have a simple model for simulation and are willing to discuss how to derive an </w:t>
      </w:r>
      <w:r w:rsidRPr="00BA108E">
        <w:rPr>
          <w:color w:val="000000"/>
          <w:sz w:val="20"/>
          <w:szCs w:val="20"/>
        </w:rPr>
        <w:t>equivalent frequency flat model</w:t>
      </w:r>
      <w:r>
        <w:rPr>
          <w:color w:val="000000"/>
          <w:sz w:val="20"/>
          <w:szCs w:val="20"/>
        </w:rPr>
        <w:t xml:space="preserve">. Nevertheless, </w:t>
      </w:r>
      <w:r w:rsidRPr="004E649D">
        <w:rPr>
          <w:color w:val="000000"/>
          <w:sz w:val="20"/>
          <w:szCs w:val="20"/>
        </w:rPr>
        <w:t xml:space="preserve">it may take time for RAN4 to converge to </w:t>
      </w:r>
      <w:r>
        <w:rPr>
          <w:color w:val="000000"/>
          <w:sz w:val="20"/>
          <w:szCs w:val="20"/>
        </w:rPr>
        <w:t xml:space="preserve">the new model with </w:t>
      </w:r>
      <w:r w:rsidRPr="004E649D">
        <w:rPr>
          <w:color w:val="000000"/>
          <w:sz w:val="20"/>
          <w:szCs w:val="20"/>
        </w:rPr>
        <w:t>some average value considering different UE performances.</w:t>
      </w:r>
      <w:r>
        <w:rPr>
          <w:color w:val="000000"/>
          <w:sz w:val="20"/>
          <w:szCs w:val="20"/>
        </w:rPr>
        <w:t xml:space="preserve"> If this effort is time-consuming, i</w:t>
      </w:r>
      <w:r w:rsidR="004E649D" w:rsidRPr="004E649D">
        <w:rPr>
          <w:color w:val="000000"/>
          <w:sz w:val="20"/>
          <w:szCs w:val="20"/>
        </w:rPr>
        <w:t>t is preferred to follow the IBE requirement</w:t>
      </w:r>
      <w:r>
        <w:rPr>
          <w:color w:val="000000"/>
          <w:sz w:val="20"/>
          <w:szCs w:val="20"/>
        </w:rPr>
        <w:t xml:space="preserve"> as currently defined.</w:t>
      </w:r>
    </w:p>
    <w:p w14:paraId="511ED283" w14:textId="67860CBB" w:rsidR="00164CAD" w:rsidRPr="00C01991" w:rsidRDefault="00164CAD" w:rsidP="00C01991">
      <w:pPr>
        <w:spacing w:before="100" w:beforeAutospacing="1" w:after="100"/>
        <w:rPr>
          <w:b/>
          <w:bCs/>
          <w:i/>
          <w:iCs/>
          <w:sz w:val="20"/>
          <w:szCs w:val="20"/>
        </w:rPr>
      </w:pPr>
      <w:r>
        <w:rPr>
          <w:b/>
          <w:bCs/>
          <w:i/>
          <w:iCs/>
          <w:sz w:val="20"/>
          <w:szCs w:val="20"/>
        </w:rPr>
        <w:t>Proposal 4</w:t>
      </w:r>
      <w:r w:rsidRPr="00C2427F">
        <w:rPr>
          <w:b/>
          <w:bCs/>
          <w:i/>
          <w:iCs/>
          <w:sz w:val="20"/>
          <w:szCs w:val="20"/>
        </w:rPr>
        <w:t xml:space="preserve">: </w:t>
      </w:r>
      <w:r w:rsidRPr="00164CAD">
        <w:rPr>
          <w:b/>
          <w:bCs/>
          <w:i/>
          <w:iCs/>
          <w:sz w:val="20"/>
          <w:szCs w:val="20"/>
        </w:rPr>
        <w:t xml:space="preserve">It is preferred to follow the IBE requirement </w:t>
      </w:r>
      <w:r>
        <w:rPr>
          <w:b/>
          <w:bCs/>
          <w:i/>
          <w:iCs/>
          <w:sz w:val="20"/>
          <w:szCs w:val="20"/>
        </w:rPr>
        <w:t xml:space="preserve">as </w:t>
      </w:r>
      <w:r w:rsidRPr="00164CAD">
        <w:rPr>
          <w:b/>
          <w:bCs/>
          <w:i/>
          <w:iCs/>
          <w:sz w:val="20"/>
          <w:szCs w:val="20"/>
        </w:rPr>
        <w:t>defined in TS38.101-1 and TS38.101-2</w:t>
      </w:r>
      <w:r>
        <w:rPr>
          <w:b/>
          <w:bCs/>
          <w:i/>
          <w:iCs/>
          <w:sz w:val="20"/>
          <w:szCs w:val="20"/>
        </w:rPr>
        <w:t xml:space="preserve"> </w:t>
      </w:r>
      <w:r w:rsidR="00172096">
        <w:rPr>
          <w:b/>
          <w:bCs/>
          <w:i/>
          <w:iCs/>
          <w:sz w:val="20"/>
          <w:szCs w:val="20"/>
        </w:rPr>
        <w:t xml:space="preserve">if the effort to </w:t>
      </w:r>
      <w:r w:rsidR="00172096" w:rsidRPr="00172096">
        <w:rPr>
          <w:b/>
          <w:bCs/>
          <w:i/>
          <w:iCs/>
          <w:sz w:val="20"/>
          <w:szCs w:val="20"/>
        </w:rPr>
        <w:t>derive an equivalent frequency flat model</w:t>
      </w:r>
      <w:r w:rsidR="00172096">
        <w:rPr>
          <w:b/>
          <w:bCs/>
          <w:i/>
          <w:iCs/>
          <w:sz w:val="20"/>
          <w:szCs w:val="20"/>
        </w:rPr>
        <w:t xml:space="preserve"> is time-consuming</w:t>
      </w:r>
      <w:r w:rsidRPr="00467674">
        <w:rPr>
          <w:b/>
          <w:bCs/>
          <w:i/>
          <w:iCs/>
          <w:sz w:val="20"/>
          <w:szCs w:val="20"/>
        </w:rPr>
        <w:t>.</w:t>
      </w:r>
      <w:r>
        <w:rPr>
          <w:b/>
          <w:bCs/>
          <w:i/>
          <w:iCs/>
          <w:sz w:val="20"/>
          <w:szCs w:val="20"/>
        </w:rPr>
        <w:t xml:space="preserve"> </w:t>
      </w:r>
    </w:p>
    <w:p w14:paraId="34C99636" w14:textId="77777777" w:rsidR="008E7986" w:rsidRPr="00C2427F" w:rsidRDefault="008E7986" w:rsidP="008E7986">
      <w:pPr>
        <w:pStyle w:val="Heading1"/>
      </w:pPr>
      <w:r w:rsidRPr="00C2427F">
        <w:t>3</w:t>
      </w:r>
      <w:r w:rsidRPr="00C2427F">
        <w:tab/>
        <w:t>Conclusions</w:t>
      </w:r>
    </w:p>
    <w:p w14:paraId="6F3027FC" w14:textId="58C4EECD" w:rsidR="00300BA9" w:rsidRDefault="00B61EEA" w:rsidP="00300BA9">
      <w:pPr>
        <w:rPr>
          <w:sz w:val="20"/>
          <w:szCs w:val="20"/>
        </w:rPr>
      </w:pPr>
      <w:r w:rsidRPr="00C2427F">
        <w:rPr>
          <w:sz w:val="20"/>
          <w:szCs w:val="20"/>
        </w:rPr>
        <w:t xml:space="preserve">In this contribution, </w:t>
      </w:r>
      <w:r w:rsidR="00A91EAD" w:rsidRPr="00C2427F">
        <w:rPr>
          <w:sz w:val="20"/>
          <w:szCs w:val="20"/>
        </w:rPr>
        <w:t xml:space="preserve">we </w:t>
      </w:r>
      <w:r w:rsidR="00AF76EA" w:rsidRPr="00C2427F">
        <w:rPr>
          <w:sz w:val="20"/>
          <w:szCs w:val="20"/>
        </w:rPr>
        <w:t xml:space="preserve">make </w:t>
      </w:r>
      <w:r w:rsidR="00A91EAD" w:rsidRPr="00C2427F">
        <w:rPr>
          <w:sz w:val="20"/>
          <w:szCs w:val="20"/>
        </w:rPr>
        <w:t>the following proposal</w:t>
      </w:r>
      <w:r w:rsidR="00F61745" w:rsidRPr="00C2427F">
        <w:rPr>
          <w:sz w:val="20"/>
          <w:szCs w:val="20"/>
        </w:rPr>
        <w:t>s</w:t>
      </w:r>
      <w:r w:rsidR="00E50FFC">
        <w:rPr>
          <w:sz w:val="20"/>
          <w:szCs w:val="20"/>
        </w:rPr>
        <w:t xml:space="preserve"> on providing the CLI modeling:</w:t>
      </w:r>
    </w:p>
    <w:p w14:paraId="160A16DA" w14:textId="1C1B5DA6" w:rsidR="0058785E" w:rsidRDefault="0058785E" w:rsidP="00300BA9">
      <w:pPr>
        <w:rPr>
          <w:sz w:val="20"/>
          <w:szCs w:val="20"/>
        </w:rPr>
      </w:pPr>
    </w:p>
    <w:p w14:paraId="5B2FEDD5" w14:textId="48B83F36" w:rsidR="0058785E" w:rsidRDefault="004416DF" w:rsidP="004416DF">
      <w:pPr>
        <w:spacing w:before="100" w:beforeAutospacing="1" w:after="100"/>
        <w:rPr>
          <w:b/>
          <w:bCs/>
          <w:i/>
          <w:iCs/>
          <w:sz w:val="20"/>
          <w:szCs w:val="20"/>
        </w:rPr>
      </w:pPr>
      <w:r>
        <w:rPr>
          <w:b/>
          <w:bCs/>
          <w:i/>
          <w:iCs/>
          <w:sz w:val="20"/>
          <w:szCs w:val="20"/>
        </w:rPr>
        <w:t xml:space="preserve">Proposal </w:t>
      </w:r>
      <w:r w:rsidRPr="00C2427F">
        <w:rPr>
          <w:b/>
          <w:bCs/>
          <w:i/>
          <w:iCs/>
          <w:sz w:val="20"/>
          <w:szCs w:val="20"/>
        </w:rPr>
        <w:t xml:space="preserve">1: </w:t>
      </w:r>
      <w:r>
        <w:rPr>
          <w:b/>
          <w:bCs/>
          <w:i/>
          <w:iCs/>
          <w:sz w:val="20"/>
          <w:szCs w:val="20"/>
        </w:rPr>
        <w:t xml:space="preserve">It is proposed to use a simple model to combine the above two aspects and make some common assumptions for further evaluation. </w:t>
      </w:r>
    </w:p>
    <w:p w14:paraId="6D7E7885" w14:textId="778BC958" w:rsidR="0058785E" w:rsidRPr="004416DF" w:rsidRDefault="004416DF" w:rsidP="004416DF">
      <w:pPr>
        <w:spacing w:before="100" w:beforeAutospacing="1" w:after="100"/>
        <w:rPr>
          <w:b/>
          <w:bCs/>
          <w:i/>
          <w:iCs/>
          <w:sz w:val="20"/>
          <w:szCs w:val="20"/>
        </w:rPr>
      </w:pPr>
      <w:r>
        <w:rPr>
          <w:b/>
          <w:bCs/>
          <w:i/>
          <w:iCs/>
          <w:sz w:val="20"/>
          <w:szCs w:val="20"/>
        </w:rPr>
        <w:t>Proposal 2</w:t>
      </w:r>
      <w:r w:rsidRPr="00C2427F">
        <w:rPr>
          <w:b/>
          <w:bCs/>
          <w:i/>
          <w:iCs/>
          <w:sz w:val="20"/>
          <w:szCs w:val="20"/>
        </w:rPr>
        <w:t xml:space="preserve">: </w:t>
      </w:r>
      <w:r>
        <w:rPr>
          <w:b/>
          <w:bCs/>
          <w:i/>
          <w:iCs/>
          <w:sz w:val="20"/>
          <w:szCs w:val="20"/>
        </w:rPr>
        <w:t xml:space="preserve">Any proposal to improve UE RF capabilities should be postponed to </w:t>
      </w:r>
      <w:r w:rsidRPr="00467674">
        <w:rPr>
          <w:b/>
          <w:bCs/>
          <w:i/>
          <w:iCs/>
          <w:sz w:val="20"/>
          <w:szCs w:val="20"/>
        </w:rPr>
        <w:t>R19 or future releases.</w:t>
      </w:r>
      <w:r>
        <w:rPr>
          <w:b/>
          <w:bCs/>
          <w:i/>
          <w:iCs/>
          <w:sz w:val="20"/>
          <w:szCs w:val="20"/>
        </w:rPr>
        <w:t xml:space="preserve"> </w:t>
      </w:r>
    </w:p>
    <w:p w14:paraId="1833EE22" w14:textId="00355D30" w:rsidR="004416DF" w:rsidRDefault="004416DF" w:rsidP="004416DF">
      <w:pPr>
        <w:spacing w:before="100" w:beforeAutospacing="1" w:after="100"/>
        <w:rPr>
          <w:b/>
          <w:bCs/>
          <w:i/>
          <w:iCs/>
          <w:sz w:val="20"/>
          <w:szCs w:val="20"/>
        </w:rPr>
      </w:pPr>
      <w:r>
        <w:rPr>
          <w:b/>
          <w:bCs/>
          <w:i/>
          <w:iCs/>
          <w:sz w:val="20"/>
          <w:szCs w:val="20"/>
        </w:rPr>
        <w:t>Proposal 3</w:t>
      </w:r>
      <w:r w:rsidRPr="00C2427F">
        <w:rPr>
          <w:b/>
          <w:bCs/>
          <w:i/>
          <w:iCs/>
          <w:sz w:val="20"/>
          <w:szCs w:val="20"/>
        </w:rPr>
        <w:t xml:space="preserve">: </w:t>
      </w:r>
      <w:r>
        <w:rPr>
          <w:b/>
          <w:bCs/>
          <w:i/>
          <w:iCs/>
          <w:sz w:val="20"/>
          <w:szCs w:val="20"/>
        </w:rPr>
        <w:t>If RAN4 continues to pursue this AGC model, further discussion is needed to revise it</w:t>
      </w:r>
      <w:r w:rsidRPr="00467674">
        <w:rPr>
          <w:b/>
          <w:bCs/>
          <w:i/>
          <w:iCs/>
          <w:sz w:val="20"/>
          <w:szCs w:val="20"/>
        </w:rPr>
        <w:t>.</w:t>
      </w:r>
      <w:r>
        <w:rPr>
          <w:b/>
          <w:bCs/>
          <w:i/>
          <w:iCs/>
          <w:sz w:val="20"/>
          <w:szCs w:val="20"/>
        </w:rPr>
        <w:t xml:space="preserve"> </w:t>
      </w:r>
    </w:p>
    <w:p w14:paraId="667A223A" w14:textId="77777777" w:rsidR="002521BF" w:rsidRPr="00C01991" w:rsidRDefault="002521BF" w:rsidP="002521BF">
      <w:pPr>
        <w:spacing w:before="100" w:beforeAutospacing="1" w:after="100"/>
        <w:rPr>
          <w:b/>
          <w:bCs/>
          <w:i/>
          <w:iCs/>
          <w:sz w:val="20"/>
          <w:szCs w:val="20"/>
        </w:rPr>
      </w:pPr>
      <w:r>
        <w:rPr>
          <w:b/>
          <w:bCs/>
          <w:i/>
          <w:iCs/>
          <w:sz w:val="20"/>
          <w:szCs w:val="20"/>
        </w:rPr>
        <w:t>Proposal 4</w:t>
      </w:r>
      <w:r w:rsidRPr="00C2427F">
        <w:rPr>
          <w:b/>
          <w:bCs/>
          <w:i/>
          <w:iCs/>
          <w:sz w:val="20"/>
          <w:szCs w:val="20"/>
        </w:rPr>
        <w:t xml:space="preserve">: </w:t>
      </w:r>
      <w:r w:rsidRPr="00164CAD">
        <w:rPr>
          <w:b/>
          <w:bCs/>
          <w:i/>
          <w:iCs/>
          <w:sz w:val="20"/>
          <w:szCs w:val="20"/>
        </w:rPr>
        <w:t xml:space="preserve">It is preferred to follow the IBE requirement </w:t>
      </w:r>
      <w:r>
        <w:rPr>
          <w:b/>
          <w:bCs/>
          <w:i/>
          <w:iCs/>
          <w:sz w:val="20"/>
          <w:szCs w:val="20"/>
        </w:rPr>
        <w:t xml:space="preserve">as </w:t>
      </w:r>
      <w:r w:rsidRPr="00164CAD">
        <w:rPr>
          <w:b/>
          <w:bCs/>
          <w:i/>
          <w:iCs/>
          <w:sz w:val="20"/>
          <w:szCs w:val="20"/>
        </w:rPr>
        <w:t>defined in TS38.101-1 and TS38.101-2</w:t>
      </w:r>
      <w:r>
        <w:rPr>
          <w:b/>
          <w:bCs/>
          <w:i/>
          <w:iCs/>
          <w:sz w:val="20"/>
          <w:szCs w:val="20"/>
        </w:rPr>
        <w:t xml:space="preserve"> if the effort to </w:t>
      </w:r>
      <w:r w:rsidRPr="00172096">
        <w:rPr>
          <w:b/>
          <w:bCs/>
          <w:i/>
          <w:iCs/>
          <w:sz w:val="20"/>
          <w:szCs w:val="20"/>
        </w:rPr>
        <w:t>derive an equivalent frequency flat model</w:t>
      </w:r>
      <w:r>
        <w:rPr>
          <w:b/>
          <w:bCs/>
          <w:i/>
          <w:iCs/>
          <w:sz w:val="20"/>
          <w:szCs w:val="20"/>
        </w:rPr>
        <w:t xml:space="preserve"> is time-consuming</w:t>
      </w:r>
      <w:r w:rsidRPr="00467674">
        <w:rPr>
          <w:b/>
          <w:bCs/>
          <w:i/>
          <w:iCs/>
          <w:sz w:val="20"/>
          <w:szCs w:val="20"/>
        </w:rPr>
        <w:t>.</w:t>
      </w:r>
      <w:r>
        <w:rPr>
          <w:b/>
          <w:bCs/>
          <w:i/>
          <w:iCs/>
          <w:sz w:val="20"/>
          <w:szCs w:val="20"/>
        </w:rPr>
        <w:t xml:space="preserve"> </w:t>
      </w:r>
    </w:p>
    <w:p w14:paraId="3DB2ED03" w14:textId="77777777" w:rsidR="0058785E" w:rsidRPr="00C2427F" w:rsidRDefault="0058785E" w:rsidP="00300BA9">
      <w:pPr>
        <w:rPr>
          <w:sz w:val="20"/>
          <w:szCs w:val="20"/>
        </w:rPr>
      </w:pPr>
    </w:p>
    <w:p w14:paraId="4D133CD8" w14:textId="4D8B9443" w:rsidR="00276EE4" w:rsidRPr="00C2427F" w:rsidRDefault="005E69AE" w:rsidP="00BC4103">
      <w:pPr>
        <w:pStyle w:val="Heading1"/>
      </w:pPr>
      <w:r w:rsidRPr="00C2427F">
        <w:lastRenderedPageBreak/>
        <w:t>4</w:t>
      </w:r>
      <w:r w:rsidRPr="00C2427F">
        <w:tab/>
        <w:t>References</w:t>
      </w:r>
    </w:p>
    <w:p w14:paraId="10335E92" w14:textId="0B5925E2" w:rsidR="00821AEF" w:rsidRPr="00C2427F" w:rsidRDefault="00F64730">
      <w:pPr>
        <w:pStyle w:val="EX"/>
        <w:rPr>
          <w:sz w:val="20"/>
          <w:szCs w:val="20"/>
        </w:rPr>
      </w:pPr>
      <w:bookmarkStart w:id="3" w:name="_Ref31651909"/>
      <w:bookmarkStart w:id="4" w:name="_Ref13820109"/>
      <w:r w:rsidRPr="00C2427F">
        <w:rPr>
          <w:sz w:val="20"/>
          <w:szCs w:val="20"/>
        </w:rPr>
        <w:t>RP-220</w:t>
      </w:r>
      <w:r w:rsidR="008E112D" w:rsidRPr="00C2427F">
        <w:rPr>
          <w:sz w:val="20"/>
          <w:szCs w:val="20"/>
        </w:rPr>
        <w:t>974</w:t>
      </w:r>
      <w:r w:rsidR="00821AEF" w:rsidRPr="00C2427F">
        <w:rPr>
          <w:sz w:val="20"/>
          <w:szCs w:val="20"/>
        </w:rPr>
        <w:t>, "</w:t>
      </w:r>
      <w:r w:rsidR="00DA0358" w:rsidRPr="00DA0358">
        <w:rPr>
          <w:sz w:val="20"/>
          <w:szCs w:val="20"/>
        </w:rPr>
        <w:t>Revised SID: Study on evolution of NR duplex operation</w:t>
      </w:r>
      <w:r w:rsidR="0003677E">
        <w:rPr>
          <w:sz w:val="20"/>
          <w:szCs w:val="20"/>
        </w:rPr>
        <w:t>,</w:t>
      </w:r>
      <w:r w:rsidR="00821AEF" w:rsidRPr="00C2427F">
        <w:rPr>
          <w:sz w:val="20"/>
          <w:szCs w:val="20"/>
        </w:rPr>
        <w:t xml:space="preserve">" </w:t>
      </w:r>
      <w:bookmarkEnd w:id="3"/>
      <w:r w:rsidR="00D03471">
        <w:rPr>
          <w:sz w:val="20"/>
          <w:szCs w:val="20"/>
        </w:rPr>
        <w:t>CMCC</w:t>
      </w:r>
    </w:p>
    <w:bookmarkEnd w:id="0"/>
    <w:bookmarkEnd w:id="4"/>
    <w:p w14:paraId="50A569BD" w14:textId="2B22EBB2" w:rsidR="00BC4103" w:rsidRDefault="00D03471">
      <w:pPr>
        <w:pStyle w:val="EX"/>
        <w:rPr>
          <w:sz w:val="20"/>
          <w:szCs w:val="20"/>
        </w:rPr>
      </w:pPr>
      <w:r w:rsidRPr="00D03471">
        <w:rPr>
          <w:sz w:val="20"/>
          <w:szCs w:val="20"/>
        </w:rPr>
        <w:t>R1-2205543</w:t>
      </w:r>
      <w:r w:rsidRPr="00C2427F">
        <w:rPr>
          <w:sz w:val="20"/>
          <w:szCs w:val="20"/>
        </w:rPr>
        <w:t>, "</w:t>
      </w:r>
      <w:r w:rsidRPr="00D03471">
        <w:rPr>
          <w:sz w:val="20"/>
          <w:szCs w:val="20"/>
        </w:rPr>
        <w:t>LS on interference modelling for duplex evolution</w:t>
      </w:r>
      <w:r w:rsidR="0003677E">
        <w:rPr>
          <w:sz w:val="20"/>
          <w:szCs w:val="20"/>
        </w:rPr>
        <w:t>,</w:t>
      </w:r>
      <w:r w:rsidRPr="00C2427F">
        <w:rPr>
          <w:sz w:val="20"/>
          <w:szCs w:val="20"/>
        </w:rPr>
        <w:t xml:space="preserve">" </w:t>
      </w:r>
      <w:r>
        <w:rPr>
          <w:sz w:val="20"/>
          <w:szCs w:val="20"/>
        </w:rPr>
        <w:t>CMCC</w:t>
      </w:r>
    </w:p>
    <w:p w14:paraId="1C7CF364" w14:textId="5D273ABB" w:rsidR="0001224D" w:rsidRDefault="0001224D" w:rsidP="0001224D">
      <w:pPr>
        <w:pStyle w:val="EX"/>
        <w:rPr>
          <w:sz w:val="20"/>
          <w:szCs w:val="20"/>
        </w:rPr>
      </w:pPr>
      <w:r w:rsidRPr="00C869A9">
        <w:rPr>
          <w:sz w:val="20"/>
          <w:szCs w:val="20"/>
        </w:rPr>
        <w:t>R4-22</w:t>
      </w:r>
      <w:r>
        <w:rPr>
          <w:sz w:val="20"/>
          <w:szCs w:val="20"/>
        </w:rPr>
        <w:t>20245</w:t>
      </w:r>
      <w:r w:rsidRPr="00C2427F">
        <w:rPr>
          <w:sz w:val="20"/>
          <w:szCs w:val="20"/>
        </w:rPr>
        <w:t>, "</w:t>
      </w:r>
      <w:r w:rsidRPr="0001224D">
        <w:rPr>
          <w:sz w:val="20"/>
          <w:szCs w:val="20"/>
        </w:rPr>
        <w:t>WF for the feasibility from UE aspect," Qualcomm</w:t>
      </w:r>
    </w:p>
    <w:p w14:paraId="4504FB5D" w14:textId="65F325E8" w:rsidR="001A1BBD" w:rsidRDefault="001A1BBD" w:rsidP="001A1BBD">
      <w:pPr>
        <w:pStyle w:val="EX"/>
        <w:rPr>
          <w:sz w:val="20"/>
          <w:szCs w:val="20"/>
        </w:rPr>
      </w:pPr>
      <w:r w:rsidRPr="001A1BBD">
        <w:rPr>
          <w:sz w:val="20"/>
          <w:szCs w:val="20"/>
        </w:rPr>
        <w:t>R4-2300010</w:t>
      </w:r>
      <w:r w:rsidRPr="00C2427F">
        <w:rPr>
          <w:sz w:val="20"/>
          <w:szCs w:val="20"/>
        </w:rPr>
        <w:t>, "</w:t>
      </w:r>
      <w:r w:rsidRPr="001A1BBD">
        <w:rPr>
          <w:sz w:val="20"/>
          <w:szCs w:val="20"/>
        </w:rPr>
        <w:t>LS on interference modelling for duplex evolution</w:t>
      </w:r>
      <w:r w:rsidRPr="0001224D">
        <w:rPr>
          <w:sz w:val="20"/>
          <w:szCs w:val="20"/>
        </w:rPr>
        <w:t xml:space="preserve">," </w:t>
      </w:r>
      <w:r>
        <w:rPr>
          <w:sz w:val="20"/>
          <w:szCs w:val="20"/>
        </w:rPr>
        <w:t>RAN1</w:t>
      </w:r>
    </w:p>
    <w:p w14:paraId="43E20F25" w14:textId="0D7FF4E8" w:rsidR="00C869A9" w:rsidRPr="0069365D" w:rsidRDefault="00D253FC" w:rsidP="0069365D">
      <w:pPr>
        <w:pStyle w:val="EX"/>
        <w:rPr>
          <w:sz w:val="20"/>
          <w:szCs w:val="20"/>
        </w:rPr>
      </w:pPr>
      <w:r w:rsidRPr="00D253FC">
        <w:rPr>
          <w:sz w:val="20"/>
          <w:szCs w:val="20"/>
        </w:rPr>
        <w:t>R4-221</w:t>
      </w:r>
      <w:r w:rsidR="00CE0079">
        <w:rPr>
          <w:sz w:val="20"/>
          <w:szCs w:val="20"/>
        </w:rPr>
        <w:t>9886</w:t>
      </w:r>
      <w:r w:rsidRPr="00D253FC">
        <w:rPr>
          <w:sz w:val="20"/>
          <w:szCs w:val="20"/>
        </w:rPr>
        <w:t>, "</w:t>
      </w:r>
      <w:r w:rsidR="00CE0079" w:rsidRPr="00CE0079">
        <w:rPr>
          <w:sz w:val="20"/>
          <w:szCs w:val="20"/>
        </w:rPr>
        <w:t>Modelling UE-UE cross-link interference for SBFD system study</w:t>
      </w:r>
      <w:r w:rsidRPr="00D253FC">
        <w:rPr>
          <w:sz w:val="20"/>
          <w:szCs w:val="20"/>
        </w:rPr>
        <w:t xml:space="preserve">," </w:t>
      </w:r>
      <w:r w:rsidR="00CE0079">
        <w:rPr>
          <w:sz w:val="20"/>
          <w:szCs w:val="20"/>
        </w:rPr>
        <w:t>Qualcomm</w:t>
      </w:r>
    </w:p>
    <w:p w14:paraId="75ED98F5" w14:textId="77777777" w:rsidR="00C869A9" w:rsidRPr="00E963C4" w:rsidRDefault="00C869A9" w:rsidP="00C869A9">
      <w:pPr>
        <w:pStyle w:val="EX"/>
        <w:numPr>
          <w:ilvl w:val="0"/>
          <w:numId w:val="0"/>
        </w:numPr>
        <w:rPr>
          <w:sz w:val="20"/>
          <w:szCs w:val="20"/>
        </w:rPr>
      </w:pPr>
    </w:p>
    <w:sectPr w:rsidR="00C869A9" w:rsidRPr="00E963C4"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6B27D" w14:textId="77777777" w:rsidR="00CD6795" w:rsidRDefault="00CD6795">
      <w:r>
        <w:separator/>
      </w:r>
    </w:p>
  </w:endnote>
  <w:endnote w:type="continuationSeparator" w:id="0">
    <w:p w14:paraId="6BE4D5CE" w14:textId="77777777" w:rsidR="00CD6795" w:rsidRDefault="00CD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A521F" w14:textId="77777777" w:rsidR="00CD6795" w:rsidRDefault="00CD6795">
      <w:r>
        <w:separator/>
      </w:r>
    </w:p>
  </w:footnote>
  <w:footnote w:type="continuationSeparator" w:id="0">
    <w:p w14:paraId="25B8A7C6" w14:textId="77777777" w:rsidR="00CD6795" w:rsidRDefault="00CD6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35CF1"/>
    <w:multiLevelType w:val="hybridMultilevel"/>
    <w:tmpl w:val="A014C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553664"/>
    <w:multiLevelType w:val="hybridMultilevel"/>
    <w:tmpl w:val="CC10F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164D07"/>
    <w:multiLevelType w:val="hybridMultilevel"/>
    <w:tmpl w:val="AC9A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6C3F7E20"/>
    <w:multiLevelType w:val="hybridMultilevel"/>
    <w:tmpl w:val="5F60757E"/>
    <w:lvl w:ilvl="0" w:tplc="F9B66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F2432"/>
    <w:multiLevelType w:val="multilevel"/>
    <w:tmpl w:val="F300EB1A"/>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775780724">
    <w:abstractNumId w:val="0"/>
  </w:num>
  <w:num w:numId="2" w16cid:durableId="1579364628">
    <w:abstractNumId w:val="9"/>
  </w:num>
  <w:num w:numId="3" w16cid:durableId="104888846">
    <w:abstractNumId w:val="6"/>
  </w:num>
  <w:num w:numId="4" w16cid:durableId="1860464458">
    <w:abstractNumId w:val="1"/>
  </w:num>
  <w:num w:numId="5" w16cid:durableId="1059207604">
    <w:abstractNumId w:val="2"/>
  </w:num>
  <w:num w:numId="6" w16cid:durableId="1522932544">
    <w:abstractNumId w:val="4"/>
  </w:num>
  <w:num w:numId="7" w16cid:durableId="726150403">
    <w:abstractNumId w:val="8"/>
  </w:num>
  <w:num w:numId="8" w16cid:durableId="1903715615">
    <w:abstractNumId w:val="3"/>
  </w:num>
  <w:num w:numId="9" w16cid:durableId="1727021347">
    <w:abstractNumId w:val="5"/>
  </w:num>
  <w:num w:numId="10" w16cid:durableId="1831292196">
    <w:abstractNumId w:val="10"/>
  </w:num>
  <w:num w:numId="11" w16cid:durableId="114354442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7FF8"/>
    <w:rsid w:val="00011C66"/>
    <w:rsid w:val="0001224D"/>
    <w:rsid w:val="000129A5"/>
    <w:rsid w:val="00012A37"/>
    <w:rsid w:val="000262F6"/>
    <w:rsid w:val="00026BD3"/>
    <w:rsid w:val="00033397"/>
    <w:rsid w:val="00035999"/>
    <w:rsid w:val="0003677E"/>
    <w:rsid w:val="00040095"/>
    <w:rsid w:val="000438C2"/>
    <w:rsid w:val="00046768"/>
    <w:rsid w:val="0004681A"/>
    <w:rsid w:val="0004717E"/>
    <w:rsid w:val="00051834"/>
    <w:rsid w:val="00051EE4"/>
    <w:rsid w:val="0005477E"/>
    <w:rsid w:val="00054A22"/>
    <w:rsid w:val="00062023"/>
    <w:rsid w:val="000655A6"/>
    <w:rsid w:val="00071312"/>
    <w:rsid w:val="00077697"/>
    <w:rsid w:val="00080512"/>
    <w:rsid w:val="000846CB"/>
    <w:rsid w:val="0008522B"/>
    <w:rsid w:val="0009500A"/>
    <w:rsid w:val="00096CD8"/>
    <w:rsid w:val="000A365D"/>
    <w:rsid w:val="000A46CB"/>
    <w:rsid w:val="000A68F3"/>
    <w:rsid w:val="000A6BB1"/>
    <w:rsid w:val="000B0559"/>
    <w:rsid w:val="000B3AB2"/>
    <w:rsid w:val="000B4E6A"/>
    <w:rsid w:val="000B7599"/>
    <w:rsid w:val="000B7F5E"/>
    <w:rsid w:val="000C47C3"/>
    <w:rsid w:val="000D2AB6"/>
    <w:rsid w:val="000D2C4B"/>
    <w:rsid w:val="000D58AB"/>
    <w:rsid w:val="000E3702"/>
    <w:rsid w:val="000F1D2A"/>
    <w:rsid w:val="000F3400"/>
    <w:rsid w:val="000F42F7"/>
    <w:rsid w:val="000F4BE8"/>
    <w:rsid w:val="000F5D71"/>
    <w:rsid w:val="00101EB9"/>
    <w:rsid w:val="00104BC6"/>
    <w:rsid w:val="00112A20"/>
    <w:rsid w:val="00112D80"/>
    <w:rsid w:val="00114E2C"/>
    <w:rsid w:val="00123900"/>
    <w:rsid w:val="00133525"/>
    <w:rsid w:val="00133ED8"/>
    <w:rsid w:val="001343AB"/>
    <w:rsid w:val="00134E23"/>
    <w:rsid w:val="00152010"/>
    <w:rsid w:val="00157F38"/>
    <w:rsid w:val="001620A7"/>
    <w:rsid w:val="00162A8A"/>
    <w:rsid w:val="00162DBE"/>
    <w:rsid w:val="00164CAD"/>
    <w:rsid w:val="00165302"/>
    <w:rsid w:val="00165EE5"/>
    <w:rsid w:val="00171166"/>
    <w:rsid w:val="00172096"/>
    <w:rsid w:val="00180632"/>
    <w:rsid w:val="00182F98"/>
    <w:rsid w:val="0019040A"/>
    <w:rsid w:val="00191964"/>
    <w:rsid w:val="00193F04"/>
    <w:rsid w:val="001A1513"/>
    <w:rsid w:val="001A1BBD"/>
    <w:rsid w:val="001A4C42"/>
    <w:rsid w:val="001C1D28"/>
    <w:rsid w:val="001C21C3"/>
    <w:rsid w:val="001D02C2"/>
    <w:rsid w:val="001D3883"/>
    <w:rsid w:val="001D506F"/>
    <w:rsid w:val="001D5CD7"/>
    <w:rsid w:val="001E6A20"/>
    <w:rsid w:val="001F0C1D"/>
    <w:rsid w:val="001F1132"/>
    <w:rsid w:val="001F168B"/>
    <w:rsid w:val="001F6F65"/>
    <w:rsid w:val="00200761"/>
    <w:rsid w:val="00210943"/>
    <w:rsid w:val="00211302"/>
    <w:rsid w:val="00223E60"/>
    <w:rsid w:val="00225E3F"/>
    <w:rsid w:val="002347A2"/>
    <w:rsid w:val="002419B9"/>
    <w:rsid w:val="00247926"/>
    <w:rsid w:val="002521BF"/>
    <w:rsid w:val="00254E0F"/>
    <w:rsid w:val="00255247"/>
    <w:rsid w:val="0025541D"/>
    <w:rsid w:val="0025559B"/>
    <w:rsid w:val="002557C8"/>
    <w:rsid w:val="002600B9"/>
    <w:rsid w:val="00261DE3"/>
    <w:rsid w:val="00262167"/>
    <w:rsid w:val="002654F1"/>
    <w:rsid w:val="002675F0"/>
    <w:rsid w:val="00276EE4"/>
    <w:rsid w:val="002868F0"/>
    <w:rsid w:val="00287B8F"/>
    <w:rsid w:val="00293BCE"/>
    <w:rsid w:val="002953A4"/>
    <w:rsid w:val="002A5644"/>
    <w:rsid w:val="002A5F8C"/>
    <w:rsid w:val="002B22DB"/>
    <w:rsid w:val="002B2D3F"/>
    <w:rsid w:val="002B2F10"/>
    <w:rsid w:val="002B378B"/>
    <w:rsid w:val="002B3DDB"/>
    <w:rsid w:val="002B5335"/>
    <w:rsid w:val="002B6339"/>
    <w:rsid w:val="002C4941"/>
    <w:rsid w:val="002D16F1"/>
    <w:rsid w:val="002D22D9"/>
    <w:rsid w:val="002D56F3"/>
    <w:rsid w:val="002E00EE"/>
    <w:rsid w:val="002E235F"/>
    <w:rsid w:val="002F0E0C"/>
    <w:rsid w:val="002F21F4"/>
    <w:rsid w:val="002F5216"/>
    <w:rsid w:val="00300ACF"/>
    <w:rsid w:val="00300BA9"/>
    <w:rsid w:val="00301868"/>
    <w:rsid w:val="00303F37"/>
    <w:rsid w:val="00304EC6"/>
    <w:rsid w:val="00307031"/>
    <w:rsid w:val="00313A57"/>
    <w:rsid w:val="00315D00"/>
    <w:rsid w:val="003172DC"/>
    <w:rsid w:val="003267D7"/>
    <w:rsid w:val="00331824"/>
    <w:rsid w:val="003348D2"/>
    <w:rsid w:val="003358E2"/>
    <w:rsid w:val="0033606D"/>
    <w:rsid w:val="00336438"/>
    <w:rsid w:val="003378AE"/>
    <w:rsid w:val="0034052F"/>
    <w:rsid w:val="00340CDF"/>
    <w:rsid w:val="0034273B"/>
    <w:rsid w:val="00345425"/>
    <w:rsid w:val="0034735C"/>
    <w:rsid w:val="003523D8"/>
    <w:rsid w:val="0035462D"/>
    <w:rsid w:val="00357075"/>
    <w:rsid w:val="00357908"/>
    <w:rsid w:val="003650C3"/>
    <w:rsid w:val="0036620E"/>
    <w:rsid w:val="00370A9A"/>
    <w:rsid w:val="003712BB"/>
    <w:rsid w:val="00371558"/>
    <w:rsid w:val="0037264F"/>
    <w:rsid w:val="003765B8"/>
    <w:rsid w:val="003844E2"/>
    <w:rsid w:val="00384F83"/>
    <w:rsid w:val="003A0483"/>
    <w:rsid w:val="003B4652"/>
    <w:rsid w:val="003B6ACE"/>
    <w:rsid w:val="003C3971"/>
    <w:rsid w:val="003C4D69"/>
    <w:rsid w:val="003C561B"/>
    <w:rsid w:val="003D37E2"/>
    <w:rsid w:val="003D4522"/>
    <w:rsid w:val="003E1569"/>
    <w:rsid w:val="003E2C78"/>
    <w:rsid w:val="003E7655"/>
    <w:rsid w:val="003E7753"/>
    <w:rsid w:val="003F07E3"/>
    <w:rsid w:val="003F5675"/>
    <w:rsid w:val="003F6793"/>
    <w:rsid w:val="0040110C"/>
    <w:rsid w:val="0041089F"/>
    <w:rsid w:val="00412687"/>
    <w:rsid w:val="0041496A"/>
    <w:rsid w:val="00420F8F"/>
    <w:rsid w:val="004231E2"/>
    <w:rsid w:val="00423334"/>
    <w:rsid w:val="00424397"/>
    <w:rsid w:val="0042668D"/>
    <w:rsid w:val="00430001"/>
    <w:rsid w:val="00431CAF"/>
    <w:rsid w:val="00433F1F"/>
    <w:rsid w:val="004345EC"/>
    <w:rsid w:val="00435B44"/>
    <w:rsid w:val="004406A5"/>
    <w:rsid w:val="004416DF"/>
    <w:rsid w:val="00442E80"/>
    <w:rsid w:val="00443B1F"/>
    <w:rsid w:val="00445952"/>
    <w:rsid w:val="00447B7C"/>
    <w:rsid w:val="00447E12"/>
    <w:rsid w:val="004500C7"/>
    <w:rsid w:val="00467674"/>
    <w:rsid w:val="00472C04"/>
    <w:rsid w:val="004735B3"/>
    <w:rsid w:val="0048182A"/>
    <w:rsid w:val="004826A9"/>
    <w:rsid w:val="004837BD"/>
    <w:rsid w:val="004A603D"/>
    <w:rsid w:val="004A6B02"/>
    <w:rsid w:val="004B0631"/>
    <w:rsid w:val="004B0ECB"/>
    <w:rsid w:val="004C1601"/>
    <w:rsid w:val="004C21DF"/>
    <w:rsid w:val="004C5265"/>
    <w:rsid w:val="004D3578"/>
    <w:rsid w:val="004E0E90"/>
    <w:rsid w:val="004E213A"/>
    <w:rsid w:val="004E3C97"/>
    <w:rsid w:val="004E649D"/>
    <w:rsid w:val="004E7F50"/>
    <w:rsid w:val="004F0988"/>
    <w:rsid w:val="004F3340"/>
    <w:rsid w:val="004F3E3D"/>
    <w:rsid w:val="004F46DD"/>
    <w:rsid w:val="004F6220"/>
    <w:rsid w:val="00503000"/>
    <w:rsid w:val="005032A8"/>
    <w:rsid w:val="005037D3"/>
    <w:rsid w:val="00506787"/>
    <w:rsid w:val="00513D5C"/>
    <w:rsid w:val="005157F0"/>
    <w:rsid w:val="00520120"/>
    <w:rsid w:val="005204B4"/>
    <w:rsid w:val="0052244D"/>
    <w:rsid w:val="00526A2B"/>
    <w:rsid w:val="005273BE"/>
    <w:rsid w:val="005324C2"/>
    <w:rsid w:val="0053388B"/>
    <w:rsid w:val="00535773"/>
    <w:rsid w:val="00537C54"/>
    <w:rsid w:val="00542052"/>
    <w:rsid w:val="00543E6C"/>
    <w:rsid w:val="00551342"/>
    <w:rsid w:val="00554CE1"/>
    <w:rsid w:val="00555534"/>
    <w:rsid w:val="0056116C"/>
    <w:rsid w:val="00561BBD"/>
    <w:rsid w:val="00562380"/>
    <w:rsid w:val="00562844"/>
    <w:rsid w:val="00563AB9"/>
    <w:rsid w:val="00565087"/>
    <w:rsid w:val="0057261C"/>
    <w:rsid w:val="00572E14"/>
    <w:rsid w:val="00574662"/>
    <w:rsid w:val="00582450"/>
    <w:rsid w:val="0058785E"/>
    <w:rsid w:val="005930E6"/>
    <w:rsid w:val="005963E3"/>
    <w:rsid w:val="005973BE"/>
    <w:rsid w:val="005A5986"/>
    <w:rsid w:val="005B1F1B"/>
    <w:rsid w:val="005B27C4"/>
    <w:rsid w:val="005B365D"/>
    <w:rsid w:val="005B3CCF"/>
    <w:rsid w:val="005B5B6F"/>
    <w:rsid w:val="005C2A4F"/>
    <w:rsid w:val="005C4000"/>
    <w:rsid w:val="005C422A"/>
    <w:rsid w:val="005C67E7"/>
    <w:rsid w:val="005D0DD2"/>
    <w:rsid w:val="005D2E01"/>
    <w:rsid w:val="005D5DCB"/>
    <w:rsid w:val="005D7526"/>
    <w:rsid w:val="005E146F"/>
    <w:rsid w:val="005E69AE"/>
    <w:rsid w:val="005F4B4C"/>
    <w:rsid w:val="005F4CDD"/>
    <w:rsid w:val="005F5B2B"/>
    <w:rsid w:val="005F6269"/>
    <w:rsid w:val="00602AEA"/>
    <w:rsid w:val="006066AD"/>
    <w:rsid w:val="00607E3C"/>
    <w:rsid w:val="00611E73"/>
    <w:rsid w:val="00614FDF"/>
    <w:rsid w:val="0061595D"/>
    <w:rsid w:val="00617ED4"/>
    <w:rsid w:val="00623C82"/>
    <w:rsid w:val="006246A7"/>
    <w:rsid w:val="0062595A"/>
    <w:rsid w:val="00632B45"/>
    <w:rsid w:val="00632D83"/>
    <w:rsid w:val="006343D6"/>
    <w:rsid w:val="00634C3D"/>
    <w:rsid w:val="0063543D"/>
    <w:rsid w:val="00635DC8"/>
    <w:rsid w:val="006443A4"/>
    <w:rsid w:val="006459B5"/>
    <w:rsid w:val="00647114"/>
    <w:rsid w:val="0065463B"/>
    <w:rsid w:val="006619BD"/>
    <w:rsid w:val="00662A4B"/>
    <w:rsid w:val="0066731C"/>
    <w:rsid w:val="006753FB"/>
    <w:rsid w:val="006754A1"/>
    <w:rsid w:val="006759E6"/>
    <w:rsid w:val="0069365D"/>
    <w:rsid w:val="006938AC"/>
    <w:rsid w:val="00695E83"/>
    <w:rsid w:val="006A0145"/>
    <w:rsid w:val="006A016F"/>
    <w:rsid w:val="006A323F"/>
    <w:rsid w:val="006B30D0"/>
    <w:rsid w:val="006C0AD3"/>
    <w:rsid w:val="006C3D95"/>
    <w:rsid w:val="006C46DC"/>
    <w:rsid w:val="006C79D3"/>
    <w:rsid w:val="006D1DD9"/>
    <w:rsid w:val="006D1E99"/>
    <w:rsid w:val="006D6F20"/>
    <w:rsid w:val="006E0704"/>
    <w:rsid w:val="006E2A42"/>
    <w:rsid w:val="006E3141"/>
    <w:rsid w:val="006E5C86"/>
    <w:rsid w:val="006E7671"/>
    <w:rsid w:val="006F71F4"/>
    <w:rsid w:val="00702514"/>
    <w:rsid w:val="00705538"/>
    <w:rsid w:val="007059D9"/>
    <w:rsid w:val="007060EB"/>
    <w:rsid w:val="007136CC"/>
    <w:rsid w:val="00713C44"/>
    <w:rsid w:val="00723A44"/>
    <w:rsid w:val="00726A73"/>
    <w:rsid w:val="00732120"/>
    <w:rsid w:val="00734A5B"/>
    <w:rsid w:val="0074026F"/>
    <w:rsid w:val="007420D3"/>
    <w:rsid w:val="007429F6"/>
    <w:rsid w:val="00742B5A"/>
    <w:rsid w:val="00744E76"/>
    <w:rsid w:val="00751763"/>
    <w:rsid w:val="00752198"/>
    <w:rsid w:val="00753881"/>
    <w:rsid w:val="00761266"/>
    <w:rsid w:val="007615CA"/>
    <w:rsid w:val="00762483"/>
    <w:rsid w:val="00770B53"/>
    <w:rsid w:val="00773910"/>
    <w:rsid w:val="0077432F"/>
    <w:rsid w:val="00774DA4"/>
    <w:rsid w:val="00775195"/>
    <w:rsid w:val="00781F0F"/>
    <w:rsid w:val="007851C1"/>
    <w:rsid w:val="00786D37"/>
    <w:rsid w:val="00791FEE"/>
    <w:rsid w:val="0079478C"/>
    <w:rsid w:val="007A4482"/>
    <w:rsid w:val="007B2F1E"/>
    <w:rsid w:val="007B462B"/>
    <w:rsid w:val="007B600E"/>
    <w:rsid w:val="007C4A4E"/>
    <w:rsid w:val="007C6D6F"/>
    <w:rsid w:val="007C7DDB"/>
    <w:rsid w:val="007D5172"/>
    <w:rsid w:val="007D53B3"/>
    <w:rsid w:val="007D5A1C"/>
    <w:rsid w:val="007D7D88"/>
    <w:rsid w:val="007E2E4B"/>
    <w:rsid w:val="007E340D"/>
    <w:rsid w:val="007E6293"/>
    <w:rsid w:val="007E629B"/>
    <w:rsid w:val="007F0F4A"/>
    <w:rsid w:val="007F1549"/>
    <w:rsid w:val="008028A4"/>
    <w:rsid w:val="008038C2"/>
    <w:rsid w:val="00810E8D"/>
    <w:rsid w:val="0081217D"/>
    <w:rsid w:val="00814A7C"/>
    <w:rsid w:val="00820B25"/>
    <w:rsid w:val="00820E0F"/>
    <w:rsid w:val="00821806"/>
    <w:rsid w:val="00821AEF"/>
    <w:rsid w:val="00826E3B"/>
    <w:rsid w:val="00830747"/>
    <w:rsid w:val="00831714"/>
    <w:rsid w:val="00833062"/>
    <w:rsid w:val="00833358"/>
    <w:rsid w:val="008340FF"/>
    <w:rsid w:val="008366FC"/>
    <w:rsid w:val="00841896"/>
    <w:rsid w:val="0084389E"/>
    <w:rsid w:val="00843B15"/>
    <w:rsid w:val="00853CDF"/>
    <w:rsid w:val="008559EF"/>
    <w:rsid w:val="008569D0"/>
    <w:rsid w:val="00863A2E"/>
    <w:rsid w:val="00871DFA"/>
    <w:rsid w:val="00871E62"/>
    <w:rsid w:val="008768CA"/>
    <w:rsid w:val="00881283"/>
    <w:rsid w:val="008826B0"/>
    <w:rsid w:val="008A54F8"/>
    <w:rsid w:val="008A5EFF"/>
    <w:rsid w:val="008B2D3A"/>
    <w:rsid w:val="008C0517"/>
    <w:rsid w:val="008C1634"/>
    <w:rsid w:val="008C384C"/>
    <w:rsid w:val="008C4A39"/>
    <w:rsid w:val="008D1236"/>
    <w:rsid w:val="008D3F18"/>
    <w:rsid w:val="008E112D"/>
    <w:rsid w:val="008E734D"/>
    <w:rsid w:val="008E7986"/>
    <w:rsid w:val="008F15A3"/>
    <w:rsid w:val="00900691"/>
    <w:rsid w:val="0090271F"/>
    <w:rsid w:val="00902E23"/>
    <w:rsid w:val="009073D6"/>
    <w:rsid w:val="00910D9E"/>
    <w:rsid w:val="009114D7"/>
    <w:rsid w:val="009125EF"/>
    <w:rsid w:val="0091348E"/>
    <w:rsid w:val="00914D87"/>
    <w:rsid w:val="00915D75"/>
    <w:rsid w:val="00917398"/>
    <w:rsid w:val="00917CCB"/>
    <w:rsid w:val="00924DAC"/>
    <w:rsid w:val="00926B17"/>
    <w:rsid w:val="00926F97"/>
    <w:rsid w:val="0093257B"/>
    <w:rsid w:val="00935B71"/>
    <w:rsid w:val="009426F4"/>
    <w:rsid w:val="00942EC2"/>
    <w:rsid w:val="009433B6"/>
    <w:rsid w:val="00947ADF"/>
    <w:rsid w:val="00947F73"/>
    <w:rsid w:val="00954463"/>
    <w:rsid w:val="009545A1"/>
    <w:rsid w:val="009616D6"/>
    <w:rsid w:val="00963F84"/>
    <w:rsid w:val="00970201"/>
    <w:rsid w:val="009750A6"/>
    <w:rsid w:val="009876B4"/>
    <w:rsid w:val="00991277"/>
    <w:rsid w:val="00991C1A"/>
    <w:rsid w:val="00995869"/>
    <w:rsid w:val="009A503A"/>
    <w:rsid w:val="009A758A"/>
    <w:rsid w:val="009B25CD"/>
    <w:rsid w:val="009B54B4"/>
    <w:rsid w:val="009C2C1B"/>
    <w:rsid w:val="009C412B"/>
    <w:rsid w:val="009C47B5"/>
    <w:rsid w:val="009C48D3"/>
    <w:rsid w:val="009D3E10"/>
    <w:rsid w:val="009E4AB1"/>
    <w:rsid w:val="009F237D"/>
    <w:rsid w:val="009F2F14"/>
    <w:rsid w:val="009F3620"/>
    <w:rsid w:val="009F37B7"/>
    <w:rsid w:val="009F4887"/>
    <w:rsid w:val="009F5E43"/>
    <w:rsid w:val="00A03460"/>
    <w:rsid w:val="00A051F0"/>
    <w:rsid w:val="00A07446"/>
    <w:rsid w:val="00A10F02"/>
    <w:rsid w:val="00A15A0C"/>
    <w:rsid w:val="00A164B4"/>
    <w:rsid w:val="00A22938"/>
    <w:rsid w:val="00A255D6"/>
    <w:rsid w:val="00A26956"/>
    <w:rsid w:val="00A33E80"/>
    <w:rsid w:val="00A35C25"/>
    <w:rsid w:val="00A37271"/>
    <w:rsid w:val="00A412DF"/>
    <w:rsid w:val="00A41A75"/>
    <w:rsid w:val="00A4303F"/>
    <w:rsid w:val="00A44CBF"/>
    <w:rsid w:val="00A47362"/>
    <w:rsid w:val="00A53724"/>
    <w:rsid w:val="00A5526E"/>
    <w:rsid w:val="00A55E22"/>
    <w:rsid w:val="00A66A04"/>
    <w:rsid w:val="00A73129"/>
    <w:rsid w:val="00A76978"/>
    <w:rsid w:val="00A77534"/>
    <w:rsid w:val="00A82346"/>
    <w:rsid w:val="00A82D1F"/>
    <w:rsid w:val="00A848D8"/>
    <w:rsid w:val="00A8668F"/>
    <w:rsid w:val="00A9153E"/>
    <w:rsid w:val="00A91EAD"/>
    <w:rsid w:val="00A92BA1"/>
    <w:rsid w:val="00A951A7"/>
    <w:rsid w:val="00AB7F3B"/>
    <w:rsid w:val="00AC0039"/>
    <w:rsid w:val="00AC1040"/>
    <w:rsid w:val="00AC135F"/>
    <w:rsid w:val="00AC54B7"/>
    <w:rsid w:val="00AC6BC6"/>
    <w:rsid w:val="00AD2973"/>
    <w:rsid w:val="00AD47EE"/>
    <w:rsid w:val="00AD501B"/>
    <w:rsid w:val="00AD5DD7"/>
    <w:rsid w:val="00AE361D"/>
    <w:rsid w:val="00AE3797"/>
    <w:rsid w:val="00AE5821"/>
    <w:rsid w:val="00AF36D6"/>
    <w:rsid w:val="00AF37B5"/>
    <w:rsid w:val="00AF4359"/>
    <w:rsid w:val="00AF4FE2"/>
    <w:rsid w:val="00AF5752"/>
    <w:rsid w:val="00AF76EA"/>
    <w:rsid w:val="00B03FD0"/>
    <w:rsid w:val="00B047E4"/>
    <w:rsid w:val="00B06539"/>
    <w:rsid w:val="00B10171"/>
    <w:rsid w:val="00B12456"/>
    <w:rsid w:val="00B15449"/>
    <w:rsid w:val="00B16019"/>
    <w:rsid w:val="00B1637B"/>
    <w:rsid w:val="00B211C1"/>
    <w:rsid w:val="00B27217"/>
    <w:rsid w:val="00B27C15"/>
    <w:rsid w:val="00B32270"/>
    <w:rsid w:val="00B34A64"/>
    <w:rsid w:val="00B3654C"/>
    <w:rsid w:val="00B43A3F"/>
    <w:rsid w:val="00B44E1F"/>
    <w:rsid w:val="00B4615A"/>
    <w:rsid w:val="00B60B51"/>
    <w:rsid w:val="00B61EEA"/>
    <w:rsid w:val="00B620CD"/>
    <w:rsid w:val="00B62383"/>
    <w:rsid w:val="00B62DE3"/>
    <w:rsid w:val="00B642CB"/>
    <w:rsid w:val="00B763CA"/>
    <w:rsid w:val="00B774BF"/>
    <w:rsid w:val="00B83171"/>
    <w:rsid w:val="00B838F7"/>
    <w:rsid w:val="00B84D6B"/>
    <w:rsid w:val="00B913A1"/>
    <w:rsid w:val="00B93086"/>
    <w:rsid w:val="00BA108E"/>
    <w:rsid w:val="00BA19ED"/>
    <w:rsid w:val="00BA2253"/>
    <w:rsid w:val="00BA300B"/>
    <w:rsid w:val="00BA4B8D"/>
    <w:rsid w:val="00BA59E2"/>
    <w:rsid w:val="00BA7900"/>
    <w:rsid w:val="00BB243D"/>
    <w:rsid w:val="00BB3499"/>
    <w:rsid w:val="00BB500C"/>
    <w:rsid w:val="00BB52E5"/>
    <w:rsid w:val="00BC0F7D"/>
    <w:rsid w:val="00BC4103"/>
    <w:rsid w:val="00BD69DB"/>
    <w:rsid w:val="00BE2A72"/>
    <w:rsid w:val="00BE3255"/>
    <w:rsid w:val="00BE3B9C"/>
    <w:rsid w:val="00BF128E"/>
    <w:rsid w:val="00BF1E1E"/>
    <w:rsid w:val="00C016EC"/>
    <w:rsid w:val="00C01991"/>
    <w:rsid w:val="00C02C5C"/>
    <w:rsid w:val="00C054B3"/>
    <w:rsid w:val="00C11FDC"/>
    <w:rsid w:val="00C1496A"/>
    <w:rsid w:val="00C15F7F"/>
    <w:rsid w:val="00C163A6"/>
    <w:rsid w:val="00C2281E"/>
    <w:rsid w:val="00C23CE1"/>
    <w:rsid w:val="00C2427F"/>
    <w:rsid w:val="00C24837"/>
    <w:rsid w:val="00C26810"/>
    <w:rsid w:val="00C327BD"/>
    <w:rsid w:val="00C33079"/>
    <w:rsid w:val="00C34DDA"/>
    <w:rsid w:val="00C353F4"/>
    <w:rsid w:val="00C45231"/>
    <w:rsid w:val="00C63D49"/>
    <w:rsid w:val="00C72833"/>
    <w:rsid w:val="00C7616D"/>
    <w:rsid w:val="00C80F1D"/>
    <w:rsid w:val="00C82174"/>
    <w:rsid w:val="00C83BD4"/>
    <w:rsid w:val="00C869A9"/>
    <w:rsid w:val="00C91D09"/>
    <w:rsid w:val="00C93F40"/>
    <w:rsid w:val="00C95679"/>
    <w:rsid w:val="00C9693D"/>
    <w:rsid w:val="00C969B2"/>
    <w:rsid w:val="00CA3D0C"/>
    <w:rsid w:val="00CA7102"/>
    <w:rsid w:val="00CB445C"/>
    <w:rsid w:val="00CB51CC"/>
    <w:rsid w:val="00CC59FA"/>
    <w:rsid w:val="00CD0EA6"/>
    <w:rsid w:val="00CD45C9"/>
    <w:rsid w:val="00CD655A"/>
    <w:rsid w:val="00CD6795"/>
    <w:rsid w:val="00CE0079"/>
    <w:rsid w:val="00CE2E6E"/>
    <w:rsid w:val="00CE4C40"/>
    <w:rsid w:val="00CF20E3"/>
    <w:rsid w:val="00D008D3"/>
    <w:rsid w:val="00D025AF"/>
    <w:rsid w:val="00D03471"/>
    <w:rsid w:val="00D04514"/>
    <w:rsid w:val="00D05632"/>
    <w:rsid w:val="00D076B8"/>
    <w:rsid w:val="00D07C26"/>
    <w:rsid w:val="00D17573"/>
    <w:rsid w:val="00D253FC"/>
    <w:rsid w:val="00D3057E"/>
    <w:rsid w:val="00D309CC"/>
    <w:rsid w:val="00D41303"/>
    <w:rsid w:val="00D41667"/>
    <w:rsid w:val="00D42AC7"/>
    <w:rsid w:val="00D46431"/>
    <w:rsid w:val="00D511EB"/>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06F6"/>
    <w:rsid w:val="00D9134D"/>
    <w:rsid w:val="00D970EA"/>
    <w:rsid w:val="00D97FCF"/>
    <w:rsid w:val="00DA0358"/>
    <w:rsid w:val="00DA27C2"/>
    <w:rsid w:val="00DA3114"/>
    <w:rsid w:val="00DA41E8"/>
    <w:rsid w:val="00DA60EC"/>
    <w:rsid w:val="00DA65F1"/>
    <w:rsid w:val="00DA7A03"/>
    <w:rsid w:val="00DB0281"/>
    <w:rsid w:val="00DB1818"/>
    <w:rsid w:val="00DB468A"/>
    <w:rsid w:val="00DB5EF6"/>
    <w:rsid w:val="00DC2B80"/>
    <w:rsid w:val="00DC309B"/>
    <w:rsid w:val="00DC4DA2"/>
    <w:rsid w:val="00DC702C"/>
    <w:rsid w:val="00DC7727"/>
    <w:rsid w:val="00DD03DF"/>
    <w:rsid w:val="00DD18AC"/>
    <w:rsid w:val="00DD27CF"/>
    <w:rsid w:val="00DD4C17"/>
    <w:rsid w:val="00DE1897"/>
    <w:rsid w:val="00DE676A"/>
    <w:rsid w:val="00DF2B1F"/>
    <w:rsid w:val="00DF6189"/>
    <w:rsid w:val="00DF62CD"/>
    <w:rsid w:val="00E00755"/>
    <w:rsid w:val="00E02E2B"/>
    <w:rsid w:val="00E05F26"/>
    <w:rsid w:val="00E068AE"/>
    <w:rsid w:val="00E07D2B"/>
    <w:rsid w:val="00E100E0"/>
    <w:rsid w:val="00E12943"/>
    <w:rsid w:val="00E144A6"/>
    <w:rsid w:val="00E1558D"/>
    <w:rsid w:val="00E16486"/>
    <w:rsid w:val="00E16509"/>
    <w:rsid w:val="00E22E04"/>
    <w:rsid w:val="00E23432"/>
    <w:rsid w:val="00E320BC"/>
    <w:rsid w:val="00E37D2C"/>
    <w:rsid w:val="00E40560"/>
    <w:rsid w:val="00E41341"/>
    <w:rsid w:val="00E44582"/>
    <w:rsid w:val="00E45E4A"/>
    <w:rsid w:val="00E50FFC"/>
    <w:rsid w:val="00E52814"/>
    <w:rsid w:val="00E613FA"/>
    <w:rsid w:val="00E670FF"/>
    <w:rsid w:val="00E72324"/>
    <w:rsid w:val="00E723B3"/>
    <w:rsid w:val="00E72ABE"/>
    <w:rsid w:val="00E75C6A"/>
    <w:rsid w:val="00E77645"/>
    <w:rsid w:val="00E84530"/>
    <w:rsid w:val="00E85A25"/>
    <w:rsid w:val="00E87309"/>
    <w:rsid w:val="00E87A96"/>
    <w:rsid w:val="00E963C4"/>
    <w:rsid w:val="00EA70EA"/>
    <w:rsid w:val="00EB22F4"/>
    <w:rsid w:val="00EB6F7D"/>
    <w:rsid w:val="00EC05A2"/>
    <w:rsid w:val="00EC3517"/>
    <w:rsid w:val="00EC454E"/>
    <w:rsid w:val="00EC4A25"/>
    <w:rsid w:val="00ED2E9E"/>
    <w:rsid w:val="00ED5EEF"/>
    <w:rsid w:val="00EE0D55"/>
    <w:rsid w:val="00EE2719"/>
    <w:rsid w:val="00EE4AD0"/>
    <w:rsid w:val="00EE57BC"/>
    <w:rsid w:val="00EE5AA7"/>
    <w:rsid w:val="00EF433E"/>
    <w:rsid w:val="00EF4B21"/>
    <w:rsid w:val="00F025A2"/>
    <w:rsid w:val="00F027A2"/>
    <w:rsid w:val="00F0286F"/>
    <w:rsid w:val="00F03D8B"/>
    <w:rsid w:val="00F04712"/>
    <w:rsid w:val="00F0567B"/>
    <w:rsid w:val="00F064C8"/>
    <w:rsid w:val="00F07B00"/>
    <w:rsid w:val="00F149D5"/>
    <w:rsid w:val="00F1639A"/>
    <w:rsid w:val="00F20DA5"/>
    <w:rsid w:val="00F21311"/>
    <w:rsid w:val="00F21696"/>
    <w:rsid w:val="00F22EC7"/>
    <w:rsid w:val="00F2340C"/>
    <w:rsid w:val="00F2543B"/>
    <w:rsid w:val="00F3025B"/>
    <w:rsid w:val="00F31878"/>
    <w:rsid w:val="00F31A38"/>
    <w:rsid w:val="00F325C8"/>
    <w:rsid w:val="00F3263B"/>
    <w:rsid w:val="00F33616"/>
    <w:rsid w:val="00F40BE4"/>
    <w:rsid w:val="00F417A1"/>
    <w:rsid w:val="00F614F2"/>
    <w:rsid w:val="00F61745"/>
    <w:rsid w:val="00F62AEB"/>
    <w:rsid w:val="00F63709"/>
    <w:rsid w:val="00F63841"/>
    <w:rsid w:val="00F64730"/>
    <w:rsid w:val="00F653B8"/>
    <w:rsid w:val="00F70647"/>
    <w:rsid w:val="00F75673"/>
    <w:rsid w:val="00F75917"/>
    <w:rsid w:val="00FA1266"/>
    <w:rsid w:val="00FA2910"/>
    <w:rsid w:val="00FA65D0"/>
    <w:rsid w:val="00FB56EC"/>
    <w:rsid w:val="00FC1192"/>
    <w:rsid w:val="00FC41AB"/>
    <w:rsid w:val="00FC671A"/>
    <w:rsid w:val="00FD1E6E"/>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numbering" w:customStyle="1" w:styleId="CurrentList1">
    <w:name w:val="Current List1"/>
    <w:uiPriority w:val="99"/>
    <w:rsid w:val="007136C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317</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83</cp:revision>
  <cp:lastPrinted>2019-02-25T14:05:00Z</cp:lastPrinted>
  <dcterms:created xsi:type="dcterms:W3CDTF">2022-08-10T04:28:00Z</dcterms:created>
  <dcterms:modified xsi:type="dcterms:W3CDTF">2023-02-17T23:03:00Z</dcterms:modified>
  <cp:category/>
</cp:coreProperties>
</file>